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7A" w:rsidRDefault="00591FF8" w:rsidP="00591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 о работе МКУК «Заволжский ГДК» за 2018г.</w:t>
      </w:r>
    </w:p>
    <w:p w:rsidR="00555D86" w:rsidRPr="008A417D" w:rsidRDefault="00555D86" w:rsidP="00555D86">
      <w:pPr>
        <w:spacing w:after="0" w:line="240" w:lineRule="auto"/>
        <w:rPr>
          <w:sz w:val="28"/>
          <w:szCs w:val="28"/>
        </w:rPr>
      </w:pPr>
    </w:p>
    <w:p w:rsidR="008A417D" w:rsidRDefault="008A417D" w:rsidP="00555D86">
      <w:pPr>
        <w:spacing w:after="0" w:line="240" w:lineRule="auto"/>
        <w:rPr>
          <w:rFonts w:ascii="Times New Roman" w:hAnsi="Times New Roman" w:cs="Times New Roman"/>
          <w:b/>
          <w:sz w:val="28"/>
          <w:szCs w:val="28"/>
        </w:rPr>
      </w:pPr>
    </w:p>
    <w:p w:rsidR="00555D86" w:rsidRPr="008A417D" w:rsidRDefault="00555D86" w:rsidP="00555D86">
      <w:pPr>
        <w:spacing w:after="0" w:line="240" w:lineRule="auto"/>
        <w:rPr>
          <w:rFonts w:ascii="Times New Roman" w:hAnsi="Times New Roman" w:cs="Times New Roman"/>
          <w:b/>
          <w:sz w:val="28"/>
          <w:szCs w:val="28"/>
        </w:rPr>
      </w:pPr>
      <w:r w:rsidRPr="008A417D">
        <w:rPr>
          <w:rFonts w:ascii="Times New Roman" w:hAnsi="Times New Roman" w:cs="Times New Roman"/>
          <w:b/>
          <w:sz w:val="28"/>
          <w:szCs w:val="28"/>
        </w:rPr>
        <w:t>Основные направления деятельности учреждения отражаются в программах, в рамках которых мы и осуществляем свою деятельность в области культуры:</w:t>
      </w:r>
    </w:p>
    <w:p w:rsidR="00555D86" w:rsidRPr="008A417D" w:rsidRDefault="00555D86" w:rsidP="00555D86">
      <w:pPr>
        <w:spacing w:after="0" w:line="240" w:lineRule="auto"/>
        <w:rPr>
          <w:rFonts w:ascii="Times New Roman" w:hAnsi="Times New Roman" w:cs="Times New Roman"/>
          <w:sz w:val="28"/>
          <w:szCs w:val="28"/>
        </w:rPr>
      </w:pPr>
    </w:p>
    <w:p w:rsidR="00555D86" w:rsidRPr="008A417D" w:rsidRDefault="00555D86" w:rsidP="00555D86">
      <w:pPr>
        <w:spacing w:after="0" w:line="240" w:lineRule="auto"/>
        <w:rPr>
          <w:rFonts w:ascii="Times New Roman" w:hAnsi="Times New Roman" w:cs="Times New Roman"/>
          <w:sz w:val="28"/>
          <w:szCs w:val="28"/>
        </w:rPr>
      </w:pPr>
      <w:r w:rsidRPr="008A417D">
        <w:rPr>
          <w:rFonts w:ascii="Times New Roman" w:hAnsi="Times New Roman" w:cs="Times New Roman"/>
          <w:sz w:val="28"/>
          <w:szCs w:val="28"/>
        </w:rPr>
        <w:t>1.</w:t>
      </w:r>
      <w:r w:rsidRPr="008A417D">
        <w:rPr>
          <w:rFonts w:ascii="Times New Roman" w:hAnsi="Times New Roman" w:cs="Times New Roman"/>
          <w:sz w:val="28"/>
          <w:szCs w:val="28"/>
        </w:rPr>
        <w:tab/>
        <w:t xml:space="preserve"> Программа   «Развитие культуры на территории Заволжского      городского поселения» - подпрограмма «Развитие МКУК «Заволжский городской Дом культуры»;</w:t>
      </w:r>
    </w:p>
    <w:p w:rsidR="00555D86" w:rsidRPr="008A417D" w:rsidRDefault="00555D86" w:rsidP="00555D86">
      <w:pPr>
        <w:spacing w:after="0" w:line="240" w:lineRule="auto"/>
        <w:rPr>
          <w:rFonts w:ascii="Times New Roman" w:hAnsi="Times New Roman" w:cs="Times New Roman"/>
          <w:sz w:val="28"/>
          <w:szCs w:val="28"/>
        </w:rPr>
      </w:pPr>
      <w:r w:rsidRPr="008A417D">
        <w:rPr>
          <w:rFonts w:ascii="Times New Roman" w:hAnsi="Times New Roman" w:cs="Times New Roman"/>
          <w:sz w:val="28"/>
          <w:szCs w:val="28"/>
        </w:rPr>
        <w:t>2.</w:t>
      </w:r>
      <w:r w:rsidRPr="008A417D">
        <w:rPr>
          <w:rFonts w:ascii="Times New Roman" w:hAnsi="Times New Roman" w:cs="Times New Roman"/>
          <w:sz w:val="28"/>
          <w:szCs w:val="28"/>
        </w:rPr>
        <w:tab/>
        <w:t xml:space="preserve"> Программа «Организация культурно-массовых мероприятий на      территории Заволжского городского поселения»;</w:t>
      </w:r>
    </w:p>
    <w:p w:rsidR="00DB7332" w:rsidRPr="008A417D" w:rsidRDefault="00555D86" w:rsidP="00555D86">
      <w:pPr>
        <w:spacing w:after="0" w:line="240" w:lineRule="auto"/>
        <w:rPr>
          <w:rFonts w:ascii="Times New Roman" w:hAnsi="Times New Roman" w:cs="Times New Roman"/>
          <w:sz w:val="28"/>
          <w:szCs w:val="28"/>
        </w:rPr>
      </w:pPr>
      <w:r w:rsidRPr="008A417D">
        <w:rPr>
          <w:rFonts w:ascii="Times New Roman" w:hAnsi="Times New Roman" w:cs="Times New Roman"/>
          <w:sz w:val="28"/>
          <w:szCs w:val="28"/>
        </w:rPr>
        <w:t>3.</w:t>
      </w:r>
      <w:r w:rsidRPr="008A417D">
        <w:rPr>
          <w:rFonts w:ascii="Times New Roman" w:hAnsi="Times New Roman" w:cs="Times New Roman"/>
          <w:sz w:val="28"/>
          <w:szCs w:val="28"/>
        </w:rPr>
        <w:tab/>
        <w:t xml:space="preserve"> Программа «Патриотическое воспитание, летний отдых и занятость детей Заволжского городского поселения».</w:t>
      </w:r>
    </w:p>
    <w:p w:rsidR="00555D86" w:rsidRPr="008A417D" w:rsidRDefault="00555D86" w:rsidP="00555D86">
      <w:pPr>
        <w:spacing w:after="0" w:line="240" w:lineRule="auto"/>
        <w:rPr>
          <w:rFonts w:ascii="Times New Roman" w:hAnsi="Times New Roman" w:cs="Times New Roman"/>
          <w:sz w:val="28"/>
          <w:szCs w:val="28"/>
        </w:rPr>
      </w:pPr>
    </w:p>
    <w:p w:rsidR="0001580A" w:rsidRPr="0001580A" w:rsidRDefault="0001580A" w:rsidP="0001580A">
      <w:pPr>
        <w:spacing w:after="0" w:line="240" w:lineRule="auto"/>
        <w:jc w:val="center"/>
        <w:rPr>
          <w:rFonts w:ascii="Times New Roman" w:eastAsia="Times New Roman" w:hAnsi="Times New Roman" w:cs="Times New Roman"/>
          <w:b/>
          <w:sz w:val="28"/>
          <w:szCs w:val="24"/>
          <w:lang w:eastAsia="ru-RU"/>
        </w:rPr>
      </w:pPr>
      <w:r w:rsidRPr="00341B3E">
        <w:rPr>
          <w:rFonts w:ascii="Times New Roman" w:eastAsia="Times New Roman" w:hAnsi="Times New Roman" w:cs="Times New Roman"/>
          <w:b/>
          <w:sz w:val="28"/>
          <w:szCs w:val="24"/>
          <w:lang w:eastAsia="ru-RU"/>
        </w:rPr>
        <w:t>Кадры (п</w:t>
      </w:r>
      <w:r w:rsidRPr="0001580A">
        <w:rPr>
          <w:rFonts w:ascii="Times New Roman" w:eastAsia="Times New Roman" w:hAnsi="Times New Roman" w:cs="Times New Roman"/>
          <w:b/>
          <w:sz w:val="28"/>
          <w:szCs w:val="24"/>
          <w:lang w:eastAsia="ru-RU"/>
        </w:rPr>
        <w:t>ерсонал учреждения</w:t>
      </w:r>
      <w:r w:rsidRPr="00341B3E">
        <w:rPr>
          <w:rFonts w:ascii="Times New Roman" w:eastAsia="Times New Roman" w:hAnsi="Times New Roman" w:cs="Times New Roman"/>
          <w:b/>
          <w:sz w:val="28"/>
          <w:szCs w:val="24"/>
          <w:lang w:eastAsia="ru-RU"/>
        </w:rPr>
        <w:t>).</w:t>
      </w:r>
    </w:p>
    <w:p w:rsidR="0001580A" w:rsidRPr="0001580A" w:rsidRDefault="0001580A" w:rsidP="0001580A">
      <w:pPr>
        <w:spacing w:after="0" w:line="240" w:lineRule="auto"/>
        <w:jc w:val="center"/>
        <w:rPr>
          <w:rFonts w:ascii="Times New Roman" w:eastAsia="Times New Roman" w:hAnsi="Times New Roman" w:cs="Times New Roman"/>
          <w:b/>
          <w:i/>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0"/>
        <w:gridCol w:w="3013"/>
      </w:tblGrid>
      <w:tr w:rsidR="0001580A" w:rsidRPr="0001580A" w:rsidTr="00341B3E">
        <w:trPr>
          <w:trHeight w:val="257"/>
        </w:trPr>
        <w:tc>
          <w:tcPr>
            <w:tcW w:w="6450" w:type="dxa"/>
          </w:tcPr>
          <w:p w:rsidR="0001580A" w:rsidRPr="0001580A" w:rsidRDefault="0001580A" w:rsidP="0001580A">
            <w:pPr>
              <w:spacing w:after="0" w:line="240" w:lineRule="auto"/>
              <w:jc w:val="center"/>
              <w:rPr>
                <w:rFonts w:ascii="Times New Roman" w:eastAsia="Times New Roman" w:hAnsi="Times New Roman" w:cs="Times New Roman"/>
                <w:b/>
                <w:sz w:val="24"/>
                <w:szCs w:val="24"/>
                <w:lang w:eastAsia="ru-RU"/>
              </w:rPr>
            </w:pPr>
            <w:r w:rsidRPr="0001580A">
              <w:rPr>
                <w:rFonts w:ascii="Times New Roman" w:eastAsia="Times New Roman" w:hAnsi="Times New Roman" w:cs="Times New Roman"/>
                <w:b/>
                <w:sz w:val="24"/>
                <w:szCs w:val="24"/>
                <w:lang w:eastAsia="ru-RU"/>
              </w:rPr>
              <w:t xml:space="preserve">Наименование показателя </w:t>
            </w:r>
          </w:p>
        </w:tc>
        <w:tc>
          <w:tcPr>
            <w:tcW w:w="3013" w:type="dxa"/>
          </w:tcPr>
          <w:p w:rsidR="0001580A" w:rsidRPr="0001580A" w:rsidRDefault="0001580A" w:rsidP="0001580A">
            <w:pPr>
              <w:spacing w:after="0" w:line="240" w:lineRule="auto"/>
              <w:jc w:val="center"/>
              <w:rPr>
                <w:rFonts w:ascii="Times New Roman" w:eastAsia="Times New Roman" w:hAnsi="Times New Roman" w:cs="Times New Roman"/>
                <w:b/>
                <w:sz w:val="24"/>
                <w:szCs w:val="24"/>
                <w:lang w:eastAsia="ru-RU"/>
              </w:rPr>
            </w:pPr>
            <w:r w:rsidRPr="0001580A">
              <w:rPr>
                <w:rFonts w:ascii="Times New Roman" w:eastAsia="Times New Roman" w:hAnsi="Times New Roman" w:cs="Times New Roman"/>
                <w:b/>
                <w:sz w:val="24"/>
                <w:szCs w:val="24"/>
                <w:lang w:eastAsia="ru-RU"/>
              </w:rPr>
              <w:t xml:space="preserve">Количество человек </w:t>
            </w:r>
          </w:p>
        </w:tc>
      </w:tr>
      <w:tr w:rsidR="0001580A" w:rsidRPr="0001580A" w:rsidTr="00341B3E">
        <w:trPr>
          <w:trHeight w:val="388"/>
        </w:trPr>
        <w:tc>
          <w:tcPr>
            <w:tcW w:w="6450" w:type="dxa"/>
          </w:tcPr>
          <w:p w:rsidR="0001580A" w:rsidRPr="0001580A" w:rsidRDefault="0001580A" w:rsidP="0001580A">
            <w:pPr>
              <w:spacing w:after="0" w:line="240" w:lineRule="auto"/>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Всего работников</w:t>
            </w:r>
          </w:p>
        </w:tc>
        <w:tc>
          <w:tcPr>
            <w:tcW w:w="3013" w:type="dxa"/>
          </w:tcPr>
          <w:p w:rsidR="0001580A" w:rsidRPr="0001580A" w:rsidRDefault="0001580A" w:rsidP="0001580A">
            <w:pPr>
              <w:spacing w:after="0" w:line="240" w:lineRule="auto"/>
              <w:jc w:val="center"/>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19</w:t>
            </w:r>
          </w:p>
        </w:tc>
      </w:tr>
      <w:tr w:rsidR="0001580A" w:rsidRPr="0001580A" w:rsidTr="00341B3E">
        <w:trPr>
          <w:trHeight w:val="506"/>
        </w:trPr>
        <w:tc>
          <w:tcPr>
            <w:tcW w:w="6450" w:type="dxa"/>
          </w:tcPr>
          <w:p w:rsidR="0001580A" w:rsidRPr="0001580A" w:rsidRDefault="0001580A" w:rsidP="0001580A">
            <w:pPr>
              <w:spacing w:after="0" w:line="240" w:lineRule="auto"/>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 xml:space="preserve">Из них – специалистов культурно – досуговой деятельности </w:t>
            </w:r>
          </w:p>
        </w:tc>
        <w:tc>
          <w:tcPr>
            <w:tcW w:w="3013" w:type="dxa"/>
          </w:tcPr>
          <w:p w:rsidR="0001580A" w:rsidRPr="0001580A" w:rsidRDefault="0001580A" w:rsidP="0001580A">
            <w:pPr>
              <w:spacing w:after="0" w:line="240" w:lineRule="auto"/>
              <w:jc w:val="center"/>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12</w:t>
            </w:r>
          </w:p>
        </w:tc>
      </w:tr>
      <w:tr w:rsidR="0001580A" w:rsidRPr="0001580A" w:rsidTr="00341B3E">
        <w:trPr>
          <w:trHeight w:val="199"/>
        </w:trPr>
        <w:tc>
          <w:tcPr>
            <w:tcW w:w="6450" w:type="dxa"/>
          </w:tcPr>
          <w:p w:rsidR="0001580A" w:rsidRPr="0001580A" w:rsidRDefault="0001580A" w:rsidP="0001580A">
            <w:pPr>
              <w:spacing w:after="0" w:line="240" w:lineRule="auto"/>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Из общего числа работников:</w:t>
            </w:r>
          </w:p>
        </w:tc>
        <w:tc>
          <w:tcPr>
            <w:tcW w:w="3013" w:type="dxa"/>
          </w:tcPr>
          <w:p w:rsidR="0001580A" w:rsidRPr="0001580A" w:rsidRDefault="0001580A" w:rsidP="0001580A">
            <w:pPr>
              <w:spacing w:after="0" w:line="240" w:lineRule="auto"/>
              <w:jc w:val="center"/>
              <w:rPr>
                <w:rFonts w:ascii="Times New Roman" w:eastAsia="Times New Roman" w:hAnsi="Times New Roman" w:cs="Times New Roman"/>
                <w:sz w:val="24"/>
                <w:szCs w:val="24"/>
                <w:lang w:eastAsia="ru-RU"/>
              </w:rPr>
            </w:pPr>
          </w:p>
        </w:tc>
      </w:tr>
      <w:tr w:rsidR="0001580A" w:rsidRPr="0001580A" w:rsidTr="00341B3E">
        <w:trPr>
          <w:trHeight w:val="516"/>
        </w:trPr>
        <w:tc>
          <w:tcPr>
            <w:tcW w:w="6450" w:type="dxa"/>
          </w:tcPr>
          <w:p w:rsidR="0001580A" w:rsidRPr="0001580A" w:rsidRDefault="0001580A" w:rsidP="0001580A">
            <w:pPr>
              <w:spacing w:after="0" w:line="240" w:lineRule="auto"/>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Внешних совместителей</w:t>
            </w:r>
          </w:p>
          <w:p w:rsidR="0001580A" w:rsidRPr="0001580A" w:rsidRDefault="0001580A" w:rsidP="0001580A">
            <w:pPr>
              <w:spacing w:after="0" w:line="240" w:lineRule="auto"/>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 xml:space="preserve">Внутренних совместителей </w:t>
            </w:r>
          </w:p>
        </w:tc>
        <w:tc>
          <w:tcPr>
            <w:tcW w:w="3013" w:type="dxa"/>
          </w:tcPr>
          <w:p w:rsidR="0001580A" w:rsidRPr="0001580A" w:rsidRDefault="0001580A" w:rsidP="0001580A">
            <w:pPr>
              <w:spacing w:after="0" w:line="240" w:lineRule="auto"/>
              <w:jc w:val="center"/>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1</w:t>
            </w:r>
          </w:p>
          <w:p w:rsidR="0001580A" w:rsidRPr="0001580A" w:rsidRDefault="0001580A" w:rsidP="0001580A">
            <w:pPr>
              <w:spacing w:after="0" w:line="240" w:lineRule="auto"/>
              <w:jc w:val="center"/>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6</w:t>
            </w:r>
          </w:p>
        </w:tc>
      </w:tr>
      <w:tr w:rsidR="0001580A" w:rsidRPr="0001580A" w:rsidTr="00341B3E">
        <w:trPr>
          <w:trHeight w:val="506"/>
        </w:trPr>
        <w:tc>
          <w:tcPr>
            <w:tcW w:w="6450" w:type="dxa"/>
          </w:tcPr>
          <w:p w:rsidR="0001580A" w:rsidRPr="0001580A" w:rsidRDefault="0001580A" w:rsidP="0001580A">
            <w:pPr>
              <w:spacing w:after="0" w:line="240" w:lineRule="auto"/>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 xml:space="preserve">Гендерная характеристика </w:t>
            </w:r>
            <w:proofErr w:type="gramStart"/>
            <w:r w:rsidRPr="0001580A">
              <w:rPr>
                <w:rFonts w:ascii="Times New Roman" w:eastAsia="Times New Roman" w:hAnsi="Times New Roman" w:cs="Times New Roman"/>
                <w:i/>
                <w:sz w:val="24"/>
                <w:szCs w:val="24"/>
                <w:lang w:eastAsia="ru-RU"/>
              </w:rPr>
              <w:t xml:space="preserve">( </w:t>
            </w:r>
            <w:proofErr w:type="gramEnd"/>
            <w:r w:rsidRPr="0001580A">
              <w:rPr>
                <w:rFonts w:ascii="Times New Roman" w:eastAsia="Times New Roman" w:hAnsi="Times New Roman" w:cs="Times New Roman"/>
                <w:i/>
                <w:sz w:val="24"/>
                <w:szCs w:val="24"/>
                <w:lang w:eastAsia="ru-RU"/>
              </w:rPr>
              <w:t>из числа специалистов культурно-досуговой деятельности)</w:t>
            </w:r>
          </w:p>
        </w:tc>
        <w:tc>
          <w:tcPr>
            <w:tcW w:w="3013" w:type="dxa"/>
          </w:tcPr>
          <w:p w:rsidR="0001580A" w:rsidRPr="0001580A" w:rsidRDefault="0001580A" w:rsidP="0001580A">
            <w:pPr>
              <w:spacing w:after="0" w:line="240" w:lineRule="auto"/>
              <w:jc w:val="center"/>
              <w:rPr>
                <w:rFonts w:ascii="Times New Roman" w:eastAsia="Times New Roman" w:hAnsi="Times New Roman" w:cs="Times New Roman"/>
                <w:sz w:val="24"/>
                <w:szCs w:val="24"/>
                <w:lang w:eastAsia="ru-RU"/>
              </w:rPr>
            </w:pPr>
          </w:p>
        </w:tc>
      </w:tr>
      <w:tr w:rsidR="0001580A" w:rsidRPr="0001580A" w:rsidTr="00341B3E">
        <w:trPr>
          <w:trHeight w:val="377"/>
        </w:trPr>
        <w:tc>
          <w:tcPr>
            <w:tcW w:w="6450" w:type="dxa"/>
          </w:tcPr>
          <w:p w:rsidR="0001580A" w:rsidRPr="0001580A" w:rsidRDefault="0001580A" w:rsidP="0001580A">
            <w:pPr>
              <w:spacing w:after="0" w:line="240" w:lineRule="auto"/>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-женщин</w:t>
            </w:r>
          </w:p>
          <w:p w:rsidR="0001580A" w:rsidRPr="0001580A" w:rsidRDefault="0001580A" w:rsidP="0001580A">
            <w:pPr>
              <w:spacing w:after="0" w:line="240" w:lineRule="auto"/>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 xml:space="preserve">-мужчин </w:t>
            </w:r>
          </w:p>
        </w:tc>
        <w:tc>
          <w:tcPr>
            <w:tcW w:w="3013" w:type="dxa"/>
          </w:tcPr>
          <w:p w:rsidR="0001580A" w:rsidRPr="0001580A" w:rsidRDefault="0001580A" w:rsidP="0001580A">
            <w:pPr>
              <w:spacing w:after="0" w:line="240" w:lineRule="auto"/>
              <w:jc w:val="center"/>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7</w:t>
            </w:r>
          </w:p>
          <w:p w:rsidR="0001580A" w:rsidRPr="0001580A" w:rsidRDefault="0001580A" w:rsidP="0001580A">
            <w:pPr>
              <w:spacing w:after="0" w:line="240" w:lineRule="auto"/>
              <w:jc w:val="center"/>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5</w:t>
            </w:r>
          </w:p>
        </w:tc>
      </w:tr>
    </w:tbl>
    <w:p w:rsidR="00555D86" w:rsidRDefault="00555D86" w:rsidP="00555D86">
      <w:pPr>
        <w:spacing w:after="0" w:line="240" w:lineRule="auto"/>
        <w:rPr>
          <w:rFonts w:ascii="Times New Roman" w:hAnsi="Times New Roman" w:cs="Times New Roman"/>
          <w:sz w:val="24"/>
          <w:szCs w:val="24"/>
        </w:rPr>
      </w:pPr>
    </w:p>
    <w:p w:rsidR="0001580A" w:rsidRPr="001E37AE" w:rsidRDefault="0001580A" w:rsidP="0001580A">
      <w:pPr>
        <w:spacing w:after="0" w:line="240" w:lineRule="auto"/>
        <w:jc w:val="center"/>
        <w:rPr>
          <w:rFonts w:ascii="Times New Roman" w:hAnsi="Times New Roman" w:cs="Times New Roman"/>
          <w:b/>
          <w:sz w:val="28"/>
          <w:szCs w:val="28"/>
        </w:rPr>
      </w:pPr>
      <w:r w:rsidRPr="001E37AE">
        <w:rPr>
          <w:rFonts w:ascii="Times New Roman" w:hAnsi="Times New Roman" w:cs="Times New Roman"/>
          <w:b/>
          <w:sz w:val="28"/>
          <w:szCs w:val="28"/>
        </w:rPr>
        <w:t>Повышение квалификации</w:t>
      </w:r>
      <w:r w:rsidR="001E37AE" w:rsidRPr="001E37AE">
        <w:rPr>
          <w:rFonts w:ascii="Times New Roman" w:hAnsi="Times New Roman" w:cs="Times New Roman"/>
          <w:b/>
          <w:sz w:val="28"/>
          <w:szCs w:val="28"/>
        </w:rPr>
        <w:t>.</w:t>
      </w:r>
    </w:p>
    <w:p w:rsidR="001E37AE" w:rsidRPr="001E37AE" w:rsidRDefault="001E37AE" w:rsidP="001E37AE">
      <w:pPr>
        <w:spacing w:after="0" w:line="240" w:lineRule="auto"/>
        <w:rPr>
          <w:rFonts w:ascii="Times New Roman" w:eastAsia="Times New Roman" w:hAnsi="Times New Roman" w:cs="Times New Roman"/>
          <w:sz w:val="24"/>
          <w:szCs w:val="24"/>
          <w:lang w:eastAsia="ru-RU"/>
        </w:rPr>
      </w:pPr>
    </w:p>
    <w:p w:rsidR="001E37AE" w:rsidRPr="001E37AE" w:rsidRDefault="001E37AE" w:rsidP="001E37AE">
      <w:pPr>
        <w:spacing w:after="0" w:line="240" w:lineRule="auto"/>
        <w:rPr>
          <w:rFonts w:ascii="Times New Roman" w:eastAsia="Times New Roman" w:hAnsi="Times New Roman" w:cs="Times New Roman"/>
          <w:sz w:val="28"/>
          <w:szCs w:val="28"/>
          <w:lang w:eastAsia="ru-RU"/>
        </w:rPr>
      </w:pPr>
      <w:r w:rsidRPr="001E37AE">
        <w:rPr>
          <w:rFonts w:ascii="Times New Roman" w:eastAsia="Times New Roman" w:hAnsi="Times New Roman" w:cs="Times New Roman"/>
          <w:sz w:val="28"/>
          <w:szCs w:val="28"/>
          <w:lang w:eastAsia="ru-RU"/>
        </w:rPr>
        <w:t xml:space="preserve">1. </w:t>
      </w:r>
      <w:proofErr w:type="gramStart"/>
      <w:r w:rsidRPr="001E37AE">
        <w:rPr>
          <w:rFonts w:ascii="Times New Roman" w:eastAsia="Times New Roman" w:hAnsi="Times New Roman" w:cs="Times New Roman"/>
          <w:sz w:val="28"/>
          <w:szCs w:val="28"/>
          <w:lang w:eastAsia="ru-RU"/>
        </w:rPr>
        <w:t xml:space="preserve">Школа фольклора г. Иваново январь, февраль, апрель, май, сентябрь, октябрь, ноябрь, декабрь 2018г. </w:t>
      </w:r>
      <w:proofErr w:type="gramEnd"/>
    </w:p>
    <w:p w:rsidR="001E37AE" w:rsidRPr="001E37AE" w:rsidRDefault="001E37AE" w:rsidP="001E37AE">
      <w:pPr>
        <w:spacing w:after="0" w:line="240" w:lineRule="auto"/>
        <w:rPr>
          <w:rFonts w:ascii="Times New Roman" w:eastAsia="Times New Roman" w:hAnsi="Times New Roman" w:cs="Times New Roman"/>
          <w:sz w:val="28"/>
          <w:szCs w:val="28"/>
          <w:lang w:eastAsia="ru-RU"/>
        </w:rPr>
      </w:pPr>
      <w:r w:rsidRPr="001E37AE">
        <w:rPr>
          <w:rFonts w:ascii="Times New Roman" w:eastAsia="Times New Roman" w:hAnsi="Times New Roman" w:cs="Times New Roman"/>
          <w:sz w:val="28"/>
          <w:szCs w:val="28"/>
          <w:lang w:eastAsia="ru-RU"/>
        </w:rPr>
        <w:t xml:space="preserve">Федотычева Н.А. – </w:t>
      </w:r>
      <w:proofErr w:type="gramStart"/>
      <w:r w:rsidRPr="001E37AE">
        <w:rPr>
          <w:rFonts w:ascii="Times New Roman" w:eastAsia="Times New Roman" w:hAnsi="Times New Roman" w:cs="Times New Roman"/>
          <w:sz w:val="28"/>
          <w:szCs w:val="28"/>
          <w:lang w:eastAsia="ru-RU"/>
        </w:rPr>
        <w:t>рук-ль</w:t>
      </w:r>
      <w:proofErr w:type="gramEnd"/>
      <w:r w:rsidRPr="001E37AE">
        <w:rPr>
          <w:rFonts w:ascii="Times New Roman" w:eastAsia="Times New Roman" w:hAnsi="Times New Roman" w:cs="Times New Roman"/>
          <w:sz w:val="28"/>
          <w:szCs w:val="28"/>
          <w:lang w:eastAsia="ru-RU"/>
        </w:rPr>
        <w:t xml:space="preserve"> клубных формирований</w:t>
      </w:r>
    </w:p>
    <w:p w:rsidR="001E37AE" w:rsidRPr="001E37AE" w:rsidRDefault="001E37AE" w:rsidP="001E37AE">
      <w:pPr>
        <w:spacing w:after="0" w:line="240" w:lineRule="auto"/>
        <w:rPr>
          <w:rFonts w:ascii="Times New Roman" w:eastAsia="Times New Roman" w:hAnsi="Times New Roman" w:cs="Times New Roman"/>
          <w:sz w:val="28"/>
          <w:szCs w:val="28"/>
          <w:lang w:eastAsia="ru-RU"/>
        </w:rPr>
      </w:pPr>
      <w:r w:rsidRPr="001E37AE">
        <w:rPr>
          <w:rFonts w:ascii="Times New Roman" w:eastAsia="Times New Roman" w:hAnsi="Times New Roman" w:cs="Times New Roman"/>
          <w:sz w:val="28"/>
          <w:szCs w:val="28"/>
          <w:lang w:eastAsia="ru-RU"/>
        </w:rPr>
        <w:t>Зотикова С.Е. – режиссер массовых представлений</w:t>
      </w:r>
    </w:p>
    <w:p w:rsidR="001E37AE" w:rsidRPr="001E37AE" w:rsidRDefault="001E37AE" w:rsidP="001E37AE">
      <w:pPr>
        <w:spacing w:after="0" w:line="240" w:lineRule="auto"/>
        <w:rPr>
          <w:rFonts w:ascii="Times New Roman" w:eastAsia="Times New Roman" w:hAnsi="Times New Roman" w:cs="Times New Roman"/>
          <w:sz w:val="28"/>
          <w:szCs w:val="28"/>
          <w:lang w:eastAsia="ru-RU"/>
        </w:rPr>
      </w:pPr>
      <w:r w:rsidRPr="001E37AE">
        <w:rPr>
          <w:rFonts w:ascii="Times New Roman" w:eastAsia="Times New Roman" w:hAnsi="Times New Roman" w:cs="Times New Roman"/>
          <w:sz w:val="28"/>
          <w:szCs w:val="28"/>
          <w:lang w:eastAsia="ru-RU"/>
        </w:rPr>
        <w:t>2. Обеспечение экологической безопасности при работе в области обращения с опасными отходами</w:t>
      </w:r>
      <w:r w:rsidR="00CC78A7">
        <w:rPr>
          <w:rFonts w:ascii="Times New Roman" w:eastAsia="Times New Roman" w:hAnsi="Times New Roman" w:cs="Times New Roman"/>
          <w:sz w:val="28"/>
          <w:szCs w:val="28"/>
          <w:lang w:eastAsia="ru-RU"/>
        </w:rPr>
        <w:t xml:space="preserve">, </w:t>
      </w:r>
      <w:r w:rsidRPr="001E37AE">
        <w:rPr>
          <w:rFonts w:ascii="Times New Roman" w:eastAsia="Times New Roman" w:hAnsi="Times New Roman" w:cs="Times New Roman"/>
          <w:sz w:val="28"/>
          <w:szCs w:val="28"/>
          <w:lang w:eastAsia="ru-RU"/>
        </w:rPr>
        <w:t xml:space="preserve"> апрель 2018г.</w:t>
      </w:r>
    </w:p>
    <w:p w:rsidR="001E37AE" w:rsidRPr="001E37AE" w:rsidRDefault="001E37AE" w:rsidP="001E37AE">
      <w:pPr>
        <w:spacing w:after="0" w:line="240" w:lineRule="auto"/>
        <w:rPr>
          <w:rFonts w:ascii="Times New Roman" w:eastAsia="Times New Roman" w:hAnsi="Times New Roman" w:cs="Times New Roman"/>
          <w:sz w:val="28"/>
          <w:szCs w:val="28"/>
          <w:lang w:eastAsia="ru-RU"/>
        </w:rPr>
      </w:pPr>
      <w:r w:rsidRPr="001E37AE">
        <w:rPr>
          <w:rFonts w:ascii="Times New Roman" w:eastAsia="Times New Roman" w:hAnsi="Times New Roman" w:cs="Times New Roman"/>
          <w:sz w:val="28"/>
          <w:szCs w:val="28"/>
          <w:lang w:eastAsia="ru-RU"/>
        </w:rPr>
        <w:t>Оревихин А.В. – зам. директора</w:t>
      </w:r>
    </w:p>
    <w:p w:rsidR="001E37AE" w:rsidRPr="001E37AE" w:rsidRDefault="00D471D2" w:rsidP="001E37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E37AE" w:rsidRPr="001E37AE">
        <w:rPr>
          <w:rFonts w:ascii="Times New Roman" w:eastAsia="Times New Roman" w:hAnsi="Times New Roman" w:cs="Times New Roman"/>
          <w:sz w:val="28"/>
          <w:szCs w:val="28"/>
          <w:lang w:eastAsia="ru-RU"/>
        </w:rPr>
        <w:t>. Учеба по пожарно-техническому минимуму июнь 2018г.</w:t>
      </w:r>
    </w:p>
    <w:p w:rsidR="001E37AE" w:rsidRPr="001E37AE" w:rsidRDefault="001E37AE" w:rsidP="001E37AE">
      <w:pPr>
        <w:spacing w:after="0" w:line="240" w:lineRule="auto"/>
        <w:rPr>
          <w:rFonts w:ascii="Times New Roman" w:eastAsia="Times New Roman" w:hAnsi="Times New Roman" w:cs="Times New Roman"/>
          <w:sz w:val="28"/>
          <w:szCs w:val="28"/>
          <w:lang w:eastAsia="ru-RU"/>
        </w:rPr>
      </w:pPr>
      <w:r w:rsidRPr="001E37AE">
        <w:rPr>
          <w:rFonts w:ascii="Times New Roman" w:eastAsia="Times New Roman" w:hAnsi="Times New Roman" w:cs="Times New Roman"/>
          <w:sz w:val="28"/>
          <w:szCs w:val="28"/>
          <w:lang w:eastAsia="ru-RU"/>
        </w:rPr>
        <w:t>Оревихин А.В. – зам. директора</w:t>
      </w:r>
    </w:p>
    <w:p w:rsidR="001E37AE" w:rsidRPr="001E37AE" w:rsidRDefault="00D471D2" w:rsidP="001E37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E37AE" w:rsidRPr="001E37AE">
        <w:rPr>
          <w:rFonts w:ascii="Times New Roman" w:eastAsia="Times New Roman" w:hAnsi="Times New Roman" w:cs="Times New Roman"/>
          <w:sz w:val="28"/>
          <w:szCs w:val="28"/>
          <w:lang w:eastAsia="ru-RU"/>
        </w:rPr>
        <w:t>. Курсы повышения квалификации по 44 – ФЗ июль 2018г.</w:t>
      </w:r>
    </w:p>
    <w:p w:rsidR="001E37AE" w:rsidRPr="001E37AE" w:rsidRDefault="001E37AE" w:rsidP="001E37AE">
      <w:pPr>
        <w:spacing w:after="0" w:line="240" w:lineRule="auto"/>
        <w:rPr>
          <w:rFonts w:ascii="Times New Roman" w:eastAsia="Times New Roman" w:hAnsi="Times New Roman" w:cs="Times New Roman"/>
          <w:sz w:val="28"/>
          <w:szCs w:val="28"/>
          <w:lang w:eastAsia="ru-RU"/>
        </w:rPr>
      </w:pPr>
      <w:r w:rsidRPr="001E37AE">
        <w:rPr>
          <w:rFonts w:ascii="Times New Roman" w:eastAsia="Times New Roman" w:hAnsi="Times New Roman" w:cs="Times New Roman"/>
          <w:sz w:val="28"/>
          <w:szCs w:val="28"/>
          <w:lang w:eastAsia="ru-RU"/>
        </w:rPr>
        <w:t>Дидык Е.П. – бухгалтер</w:t>
      </w:r>
    </w:p>
    <w:p w:rsidR="001E37AE" w:rsidRPr="001E37AE" w:rsidRDefault="001E37AE" w:rsidP="001E37AE">
      <w:pPr>
        <w:spacing w:after="0" w:line="240" w:lineRule="auto"/>
        <w:rPr>
          <w:rFonts w:ascii="Times New Roman" w:eastAsia="Times New Roman" w:hAnsi="Times New Roman" w:cs="Times New Roman"/>
          <w:sz w:val="24"/>
          <w:szCs w:val="24"/>
          <w:lang w:eastAsia="ru-RU"/>
        </w:rPr>
      </w:pPr>
    </w:p>
    <w:p w:rsidR="0001580A" w:rsidRDefault="0001580A" w:rsidP="00591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Образование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9"/>
        <w:gridCol w:w="2992"/>
        <w:gridCol w:w="2932"/>
      </w:tblGrid>
      <w:tr w:rsidR="0001580A" w:rsidRPr="0001580A" w:rsidTr="00341B3E">
        <w:trPr>
          <w:trHeight w:val="220"/>
        </w:trPr>
        <w:tc>
          <w:tcPr>
            <w:tcW w:w="9463" w:type="dxa"/>
            <w:gridSpan w:val="3"/>
          </w:tcPr>
          <w:p w:rsidR="0001580A" w:rsidRPr="0001580A" w:rsidRDefault="0001580A" w:rsidP="0001580A">
            <w:pPr>
              <w:spacing w:after="0" w:line="240" w:lineRule="auto"/>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Из числа специалистов культурно-досуговой деятельности:</w:t>
            </w:r>
          </w:p>
        </w:tc>
      </w:tr>
      <w:tr w:rsidR="0001580A" w:rsidRPr="0001580A" w:rsidTr="00341B3E">
        <w:trPr>
          <w:trHeight w:val="465"/>
        </w:trPr>
        <w:tc>
          <w:tcPr>
            <w:tcW w:w="3539" w:type="dxa"/>
          </w:tcPr>
          <w:p w:rsidR="0001580A" w:rsidRPr="0001580A" w:rsidRDefault="0001580A" w:rsidP="0001580A">
            <w:pPr>
              <w:spacing w:after="0" w:line="240" w:lineRule="auto"/>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 xml:space="preserve">Высшее образование </w:t>
            </w:r>
          </w:p>
        </w:tc>
        <w:tc>
          <w:tcPr>
            <w:tcW w:w="2992" w:type="dxa"/>
          </w:tcPr>
          <w:p w:rsidR="0001580A" w:rsidRPr="0001580A" w:rsidRDefault="0001580A" w:rsidP="0001580A">
            <w:pPr>
              <w:spacing w:after="0" w:line="240" w:lineRule="auto"/>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Средне-специальное</w:t>
            </w:r>
          </w:p>
        </w:tc>
        <w:tc>
          <w:tcPr>
            <w:tcW w:w="2932" w:type="dxa"/>
          </w:tcPr>
          <w:p w:rsidR="0001580A" w:rsidRPr="0001580A" w:rsidRDefault="0001580A" w:rsidP="0001580A">
            <w:pPr>
              <w:spacing w:after="0" w:line="240" w:lineRule="auto"/>
              <w:rPr>
                <w:rFonts w:ascii="Times New Roman" w:eastAsia="Times New Roman" w:hAnsi="Times New Roman" w:cs="Times New Roman"/>
                <w:sz w:val="24"/>
                <w:szCs w:val="24"/>
                <w:lang w:eastAsia="ru-RU"/>
              </w:rPr>
            </w:pPr>
            <w:proofErr w:type="gramStart"/>
            <w:r w:rsidRPr="0001580A">
              <w:rPr>
                <w:rFonts w:ascii="Times New Roman" w:eastAsia="Times New Roman" w:hAnsi="Times New Roman" w:cs="Times New Roman"/>
                <w:sz w:val="24"/>
                <w:szCs w:val="24"/>
                <w:lang w:eastAsia="ru-RU"/>
              </w:rPr>
              <w:t xml:space="preserve">Обучающихся в Вузах </w:t>
            </w:r>
            <w:proofErr w:type="gramEnd"/>
          </w:p>
        </w:tc>
      </w:tr>
      <w:tr w:rsidR="0001580A" w:rsidRPr="0001580A" w:rsidTr="00341B3E">
        <w:trPr>
          <w:trHeight w:val="435"/>
        </w:trPr>
        <w:tc>
          <w:tcPr>
            <w:tcW w:w="3539" w:type="dxa"/>
          </w:tcPr>
          <w:p w:rsidR="0001580A" w:rsidRPr="0001580A" w:rsidRDefault="0001580A" w:rsidP="0001580A">
            <w:pPr>
              <w:spacing w:after="0" w:line="240" w:lineRule="auto"/>
              <w:jc w:val="center"/>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3</w:t>
            </w:r>
          </w:p>
        </w:tc>
        <w:tc>
          <w:tcPr>
            <w:tcW w:w="2992" w:type="dxa"/>
          </w:tcPr>
          <w:p w:rsidR="0001580A" w:rsidRPr="0001580A" w:rsidRDefault="0001580A" w:rsidP="0001580A">
            <w:pPr>
              <w:spacing w:after="0" w:line="240" w:lineRule="auto"/>
              <w:jc w:val="center"/>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9</w:t>
            </w:r>
          </w:p>
        </w:tc>
        <w:tc>
          <w:tcPr>
            <w:tcW w:w="2932" w:type="dxa"/>
          </w:tcPr>
          <w:p w:rsidR="0001580A" w:rsidRPr="0001580A" w:rsidRDefault="0001580A" w:rsidP="0001580A">
            <w:pPr>
              <w:spacing w:after="0" w:line="240" w:lineRule="auto"/>
              <w:jc w:val="center"/>
              <w:rPr>
                <w:rFonts w:ascii="Times New Roman" w:eastAsia="Times New Roman" w:hAnsi="Times New Roman" w:cs="Times New Roman"/>
                <w:sz w:val="24"/>
                <w:szCs w:val="24"/>
                <w:lang w:eastAsia="ru-RU"/>
              </w:rPr>
            </w:pPr>
            <w:r w:rsidRPr="0001580A">
              <w:rPr>
                <w:rFonts w:ascii="Times New Roman" w:eastAsia="Times New Roman" w:hAnsi="Times New Roman" w:cs="Times New Roman"/>
                <w:sz w:val="24"/>
                <w:szCs w:val="24"/>
                <w:lang w:eastAsia="ru-RU"/>
              </w:rPr>
              <w:t>0</w:t>
            </w:r>
          </w:p>
        </w:tc>
      </w:tr>
    </w:tbl>
    <w:p w:rsidR="0001580A" w:rsidRPr="0001580A" w:rsidRDefault="0001580A" w:rsidP="0001580A">
      <w:pPr>
        <w:spacing w:after="0" w:line="240" w:lineRule="auto"/>
        <w:rPr>
          <w:rFonts w:ascii="Times New Roman" w:eastAsia="Times New Roman" w:hAnsi="Times New Roman" w:cs="Times New Roman"/>
          <w:sz w:val="28"/>
          <w:szCs w:val="24"/>
          <w:lang w:eastAsia="ru-RU"/>
        </w:rPr>
      </w:pPr>
    </w:p>
    <w:p w:rsidR="0001580A" w:rsidRPr="0001580A" w:rsidRDefault="0001580A" w:rsidP="001E37AE">
      <w:pPr>
        <w:spacing w:after="0" w:line="360" w:lineRule="auto"/>
        <w:jc w:val="center"/>
        <w:rPr>
          <w:rFonts w:ascii="Times New Roman" w:eastAsia="Times New Roman" w:hAnsi="Times New Roman" w:cs="Times New Roman"/>
          <w:b/>
          <w:sz w:val="28"/>
          <w:szCs w:val="24"/>
          <w:lang w:eastAsia="ru-RU"/>
        </w:rPr>
      </w:pPr>
      <w:r w:rsidRPr="0001580A">
        <w:rPr>
          <w:rFonts w:ascii="Times New Roman" w:eastAsia="Times New Roman" w:hAnsi="Times New Roman" w:cs="Times New Roman"/>
          <w:b/>
          <w:sz w:val="28"/>
          <w:szCs w:val="24"/>
          <w:lang w:eastAsia="ru-RU"/>
        </w:rPr>
        <w:t>Стаж работы в отрасли творческих работников:</w:t>
      </w:r>
    </w:p>
    <w:p w:rsidR="0001580A" w:rsidRPr="0001580A" w:rsidRDefault="0001580A" w:rsidP="0001580A">
      <w:pPr>
        <w:spacing w:after="0" w:line="360" w:lineRule="auto"/>
        <w:rPr>
          <w:rFonts w:ascii="Times New Roman" w:eastAsia="Times New Roman" w:hAnsi="Times New Roman" w:cs="Times New Roman"/>
          <w:sz w:val="28"/>
          <w:szCs w:val="24"/>
          <w:lang w:eastAsia="ru-RU"/>
        </w:rPr>
      </w:pPr>
      <w:r w:rsidRPr="0001580A">
        <w:rPr>
          <w:rFonts w:ascii="Times New Roman" w:eastAsia="Times New Roman" w:hAnsi="Times New Roman" w:cs="Times New Roman"/>
          <w:sz w:val="28"/>
          <w:szCs w:val="24"/>
          <w:lang w:eastAsia="ru-RU"/>
        </w:rPr>
        <w:t xml:space="preserve">  - от 1 года до 5 лет -  1 чел. (8,3 %)</w:t>
      </w:r>
    </w:p>
    <w:p w:rsidR="0001580A" w:rsidRPr="0001580A" w:rsidRDefault="0001580A" w:rsidP="0001580A">
      <w:pPr>
        <w:spacing w:after="0" w:line="360" w:lineRule="auto"/>
        <w:rPr>
          <w:rFonts w:ascii="Times New Roman" w:eastAsia="Times New Roman" w:hAnsi="Times New Roman" w:cs="Times New Roman"/>
          <w:sz w:val="28"/>
          <w:szCs w:val="24"/>
          <w:lang w:eastAsia="ru-RU"/>
        </w:rPr>
      </w:pPr>
      <w:r w:rsidRPr="0001580A">
        <w:rPr>
          <w:rFonts w:ascii="Times New Roman" w:eastAsia="Times New Roman" w:hAnsi="Times New Roman" w:cs="Times New Roman"/>
          <w:sz w:val="28"/>
          <w:szCs w:val="24"/>
          <w:lang w:eastAsia="ru-RU"/>
        </w:rPr>
        <w:t xml:space="preserve">  - от 5 лет до 10 лет – 3 чел. (25 %) </w:t>
      </w:r>
    </w:p>
    <w:p w:rsidR="00EE3FEE" w:rsidRDefault="0001580A" w:rsidP="001E37AE">
      <w:pPr>
        <w:spacing w:after="0" w:line="360" w:lineRule="auto"/>
        <w:rPr>
          <w:rFonts w:ascii="Times New Roman" w:hAnsi="Times New Roman" w:cs="Times New Roman"/>
          <w:sz w:val="28"/>
          <w:szCs w:val="28"/>
        </w:rPr>
      </w:pPr>
      <w:r w:rsidRPr="0001580A">
        <w:rPr>
          <w:rFonts w:ascii="Times New Roman" w:eastAsia="Times New Roman" w:hAnsi="Times New Roman" w:cs="Times New Roman"/>
          <w:sz w:val="28"/>
          <w:szCs w:val="24"/>
          <w:lang w:eastAsia="ru-RU"/>
        </w:rPr>
        <w:t xml:space="preserve">  - свыше 10 лет – 8 чел. (66,7 %)</w:t>
      </w:r>
    </w:p>
    <w:p w:rsidR="00EF6E7B" w:rsidRDefault="00EF6E7B" w:rsidP="0062411B">
      <w:pPr>
        <w:spacing w:after="0" w:line="240" w:lineRule="auto"/>
        <w:ind w:left="360"/>
        <w:rPr>
          <w:rFonts w:ascii="Times New Roman" w:eastAsia="Times New Roman" w:hAnsi="Times New Roman" w:cs="Times New Roman"/>
          <w:sz w:val="28"/>
          <w:szCs w:val="24"/>
          <w:lang w:eastAsia="ru-RU"/>
        </w:rPr>
      </w:pPr>
    </w:p>
    <w:p w:rsidR="00EF6E7B" w:rsidRDefault="00EF6E7B" w:rsidP="0062411B">
      <w:pPr>
        <w:spacing w:after="0" w:line="240" w:lineRule="auto"/>
        <w:ind w:left="360"/>
        <w:rPr>
          <w:rFonts w:ascii="Times New Roman" w:eastAsia="Times New Roman" w:hAnsi="Times New Roman" w:cs="Times New Roman"/>
          <w:b/>
          <w:sz w:val="28"/>
          <w:szCs w:val="24"/>
          <w:lang w:eastAsia="ru-RU"/>
        </w:rPr>
      </w:pPr>
      <w:r w:rsidRPr="00EF6E7B">
        <w:rPr>
          <w:rFonts w:ascii="Times New Roman" w:eastAsia="Times New Roman" w:hAnsi="Times New Roman" w:cs="Times New Roman"/>
          <w:b/>
          <w:sz w:val="28"/>
          <w:szCs w:val="24"/>
          <w:lang w:eastAsia="ru-RU"/>
        </w:rPr>
        <w:t xml:space="preserve"> Доходная часть бюджета учреждения (платные услуги)</w:t>
      </w:r>
    </w:p>
    <w:p w:rsidR="00EF6E7B" w:rsidRPr="00EF6E7B" w:rsidRDefault="00EF6E7B" w:rsidP="0062411B">
      <w:pPr>
        <w:spacing w:after="0" w:line="240" w:lineRule="auto"/>
        <w:ind w:left="360"/>
        <w:rPr>
          <w:rFonts w:ascii="Times New Roman" w:eastAsia="Times New Roman" w:hAnsi="Times New Roman" w:cs="Times New Roman"/>
          <w:b/>
          <w:sz w:val="28"/>
          <w:szCs w:val="24"/>
          <w:lang w:eastAsia="ru-RU"/>
        </w:rPr>
      </w:pPr>
    </w:p>
    <w:p w:rsidR="00EF6E7B" w:rsidRDefault="00EF6E7B" w:rsidP="00341B3E">
      <w:pPr>
        <w:spacing w:after="0" w:line="240" w:lineRule="auto"/>
        <w:ind w:left="360" w:hanging="360"/>
        <w:rPr>
          <w:rFonts w:ascii="Times New Roman" w:eastAsia="Times New Roman" w:hAnsi="Times New Roman" w:cs="Times New Roman"/>
          <w:b/>
          <w:sz w:val="28"/>
          <w:szCs w:val="24"/>
          <w:u w:val="single"/>
          <w:lang w:eastAsia="ru-RU"/>
        </w:rPr>
      </w:pPr>
      <w:r>
        <w:rPr>
          <w:rFonts w:ascii="Times New Roman" w:eastAsia="Times New Roman" w:hAnsi="Times New Roman" w:cs="Times New Roman"/>
          <w:sz w:val="28"/>
          <w:szCs w:val="24"/>
          <w:lang w:eastAsia="ru-RU"/>
        </w:rPr>
        <w:t xml:space="preserve"> В 2018 году запланировано по плану </w:t>
      </w:r>
      <w:r w:rsidRPr="00EF6E7B">
        <w:rPr>
          <w:rFonts w:ascii="Times New Roman" w:eastAsia="Times New Roman" w:hAnsi="Times New Roman" w:cs="Times New Roman"/>
          <w:b/>
          <w:sz w:val="28"/>
          <w:szCs w:val="24"/>
          <w:u w:val="single"/>
          <w:lang w:eastAsia="ru-RU"/>
        </w:rPr>
        <w:t>130 тыс. рублей (100%),</w:t>
      </w:r>
    </w:p>
    <w:p w:rsidR="00EF6E7B" w:rsidRDefault="00EF6E7B" w:rsidP="00341B3E">
      <w:pPr>
        <w:spacing w:after="0" w:line="240" w:lineRule="auto"/>
        <w:ind w:left="360" w:hanging="360"/>
        <w:rPr>
          <w:rFonts w:ascii="Times New Roman" w:eastAsia="Times New Roman" w:hAnsi="Times New Roman" w:cs="Times New Roman"/>
          <w:b/>
          <w:sz w:val="28"/>
          <w:szCs w:val="24"/>
          <w:u w:val="single"/>
          <w:lang w:eastAsia="ru-RU"/>
        </w:rPr>
      </w:pPr>
      <w:r>
        <w:rPr>
          <w:rFonts w:ascii="Times New Roman" w:eastAsia="Times New Roman" w:hAnsi="Times New Roman" w:cs="Times New Roman"/>
          <w:sz w:val="28"/>
          <w:szCs w:val="24"/>
          <w:lang w:eastAsia="ru-RU"/>
        </w:rPr>
        <w:t xml:space="preserve"> выполнено </w:t>
      </w:r>
      <w:r w:rsidRPr="00EF6E7B">
        <w:rPr>
          <w:rFonts w:ascii="Times New Roman" w:eastAsia="Times New Roman" w:hAnsi="Times New Roman" w:cs="Times New Roman"/>
          <w:b/>
          <w:sz w:val="28"/>
          <w:szCs w:val="24"/>
          <w:u w:val="single"/>
          <w:lang w:eastAsia="ru-RU"/>
        </w:rPr>
        <w:t>173 тыс. рублей (133%)</w:t>
      </w:r>
      <w:r>
        <w:rPr>
          <w:rFonts w:ascii="Times New Roman" w:eastAsia="Times New Roman" w:hAnsi="Times New Roman" w:cs="Times New Roman"/>
          <w:b/>
          <w:sz w:val="28"/>
          <w:szCs w:val="24"/>
          <w:u w:val="single"/>
          <w:lang w:eastAsia="ru-RU"/>
        </w:rPr>
        <w:t>,</w:t>
      </w:r>
    </w:p>
    <w:p w:rsidR="0062411B" w:rsidRDefault="00EF6E7B" w:rsidP="00341B3E">
      <w:pPr>
        <w:spacing w:after="0" w:line="240" w:lineRule="auto"/>
        <w:ind w:left="360" w:hanging="360"/>
        <w:rPr>
          <w:rFonts w:ascii="Times New Roman" w:eastAsia="Times New Roman" w:hAnsi="Times New Roman" w:cs="Times New Roman"/>
          <w:sz w:val="28"/>
          <w:szCs w:val="24"/>
          <w:lang w:eastAsia="ru-RU"/>
        </w:rPr>
      </w:pPr>
      <w:r w:rsidRPr="00EF6E7B">
        <w:rPr>
          <w:rFonts w:ascii="Times New Roman" w:eastAsia="Times New Roman" w:hAnsi="Times New Roman" w:cs="Times New Roman"/>
          <w:sz w:val="28"/>
          <w:szCs w:val="24"/>
          <w:lang w:eastAsia="ru-RU"/>
        </w:rPr>
        <w:t>рост доходной части  составил</w:t>
      </w:r>
      <w:r>
        <w:rPr>
          <w:rFonts w:ascii="Times New Roman" w:eastAsia="Times New Roman" w:hAnsi="Times New Roman" w:cs="Times New Roman"/>
          <w:sz w:val="28"/>
          <w:szCs w:val="24"/>
          <w:lang w:eastAsia="ru-RU"/>
        </w:rPr>
        <w:t>:</w:t>
      </w:r>
      <w:r w:rsidRPr="00EF6E7B">
        <w:rPr>
          <w:rFonts w:ascii="Times New Roman" w:eastAsia="Times New Roman" w:hAnsi="Times New Roman" w:cs="Times New Roman"/>
          <w:b/>
          <w:sz w:val="28"/>
          <w:szCs w:val="24"/>
          <w:lang w:eastAsia="ru-RU"/>
        </w:rPr>
        <w:t xml:space="preserve">  33%</w:t>
      </w:r>
      <w:r>
        <w:rPr>
          <w:rFonts w:ascii="Times New Roman" w:eastAsia="Times New Roman" w:hAnsi="Times New Roman" w:cs="Times New Roman"/>
          <w:b/>
          <w:sz w:val="28"/>
          <w:szCs w:val="24"/>
          <w:lang w:eastAsia="ru-RU"/>
        </w:rPr>
        <w:t xml:space="preserve">, </w:t>
      </w:r>
      <w:r w:rsidRPr="00EF6E7B">
        <w:rPr>
          <w:rFonts w:ascii="Times New Roman" w:eastAsia="Times New Roman" w:hAnsi="Times New Roman" w:cs="Times New Roman"/>
          <w:sz w:val="28"/>
          <w:szCs w:val="24"/>
          <w:lang w:eastAsia="ru-RU"/>
        </w:rPr>
        <w:t>от запланированной суммы</w:t>
      </w:r>
      <w:r>
        <w:rPr>
          <w:rFonts w:ascii="Times New Roman" w:eastAsia="Times New Roman" w:hAnsi="Times New Roman" w:cs="Times New Roman"/>
          <w:sz w:val="28"/>
          <w:szCs w:val="24"/>
          <w:lang w:eastAsia="ru-RU"/>
        </w:rPr>
        <w:t>.</w:t>
      </w:r>
    </w:p>
    <w:p w:rsidR="00EE3FEE" w:rsidRDefault="00EE3FEE" w:rsidP="008A417D">
      <w:pPr>
        <w:spacing w:after="0" w:line="240" w:lineRule="auto"/>
        <w:rPr>
          <w:rFonts w:ascii="Times New Roman" w:eastAsia="Times New Roman" w:hAnsi="Times New Roman" w:cs="Times New Roman"/>
          <w:sz w:val="28"/>
          <w:szCs w:val="24"/>
          <w:lang w:eastAsia="ru-RU"/>
        </w:rPr>
      </w:pPr>
    </w:p>
    <w:p w:rsidR="00F4131D" w:rsidRPr="00EE3FEE" w:rsidRDefault="008A417D" w:rsidP="008A417D">
      <w:pPr>
        <w:spacing w:after="0" w:line="240" w:lineRule="auto"/>
        <w:rPr>
          <w:rFonts w:ascii="Times New Roman" w:eastAsia="Times New Roman" w:hAnsi="Times New Roman" w:cs="Times New Roman"/>
          <w:b/>
          <w:sz w:val="28"/>
          <w:szCs w:val="24"/>
          <w:u w:val="single"/>
          <w:lang w:eastAsia="ru-RU"/>
        </w:rPr>
      </w:pPr>
      <w:r>
        <w:rPr>
          <w:rFonts w:ascii="Times New Roman" w:eastAsia="Times New Roman" w:hAnsi="Times New Roman" w:cs="Times New Roman"/>
          <w:sz w:val="28"/>
          <w:szCs w:val="24"/>
          <w:lang w:eastAsia="ru-RU"/>
        </w:rPr>
        <w:t>В 2018 году администрация Заволжского городского поселения дополнительно  профинансировала  учреждение  на сумму</w:t>
      </w:r>
      <w:r w:rsidRPr="00EE3FEE">
        <w:rPr>
          <w:rFonts w:ascii="Times New Roman" w:eastAsia="Times New Roman" w:hAnsi="Times New Roman" w:cs="Times New Roman"/>
          <w:b/>
          <w:sz w:val="28"/>
          <w:szCs w:val="24"/>
          <w:u w:val="single"/>
          <w:lang w:eastAsia="ru-RU"/>
        </w:rPr>
        <w:t>1 176.444 тыс. рублей</w:t>
      </w:r>
      <w:r w:rsidR="00EE3FEE">
        <w:rPr>
          <w:rFonts w:ascii="Times New Roman" w:eastAsia="Times New Roman" w:hAnsi="Times New Roman" w:cs="Times New Roman"/>
          <w:b/>
          <w:sz w:val="28"/>
          <w:szCs w:val="24"/>
          <w:u w:val="single"/>
          <w:lang w:eastAsia="ru-RU"/>
        </w:rPr>
        <w:t>.</w:t>
      </w:r>
    </w:p>
    <w:p w:rsidR="00F4131D" w:rsidRDefault="00F4131D" w:rsidP="00341B3E">
      <w:pPr>
        <w:spacing w:after="0" w:line="240" w:lineRule="auto"/>
        <w:ind w:left="360" w:hanging="360"/>
        <w:rPr>
          <w:rFonts w:ascii="Times New Roman" w:eastAsia="Times New Roman" w:hAnsi="Times New Roman" w:cs="Times New Roman"/>
          <w:sz w:val="28"/>
          <w:szCs w:val="24"/>
          <w:lang w:eastAsia="ru-RU"/>
        </w:rPr>
      </w:pPr>
    </w:p>
    <w:p w:rsidR="0092202B" w:rsidRPr="0092202B" w:rsidRDefault="0092202B" w:rsidP="0092202B">
      <w:pPr>
        <w:spacing w:after="0" w:line="240" w:lineRule="auto"/>
        <w:jc w:val="center"/>
        <w:rPr>
          <w:rFonts w:ascii="Times New Roman" w:eastAsia="Times New Roman" w:hAnsi="Times New Roman" w:cs="Times New Roman"/>
          <w:b/>
          <w:sz w:val="28"/>
          <w:szCs w:val="24"/>
          <w:lang w:eastAsia="ru-RU"/>
        </w:rPr>
      </w:pPr>
      <w:r w:rsidRPr="0092202B">
        <w:rPr>
          <w:rFonts w:ascii="Times New Roman" w:eastAsia="Times New Roman" w:hAnsi="Times New Roman" w:cs="Times New Roman"/>
          <w:b/>
          <w:sz w:val="28"/>
          <w:szCs w:val="24"/>
          <w:lang w:eastAsia="ru-RU"/>
        </w:rPr>
        <w:t>Рейтинговые показатели деятельности.</w:t>
      </w:r>
    </w:p>
    <w:p w:rsidR="0092202B" w:rsidRPr="0092202B" w:rsidRDefault="0092202B" w:rsidP="0092202B">
      <w:pPr>
        <w:spacing w:after="0" w:line="240" w:lineRule="auto"/>
        <w:jc w:val="center"/>
        <w:rPr>
          <w:rFonts w:ascii="Times New Roman" w:eastAsia="Times New Roman" w:hAnsi="Times New Roman" w:cs="Times New Roman"/>
          <w:b/>
          <w:sz w:val="28"/>
          <w:szCs w:val="24"/>
          <w:lang w:eastAsia="ru-RU"/>
        </w:rPr>
      </w:pPr>
    </w:p>
    <w:tbl>
      <w:tblPr>
        <w:tblpPr w:leftFromText="180" w:rightFromText="180" w:vertAnchor="text" w:horzAnchor="page"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4092"/>
        <w:gridCol w:w="3689"/>
      </w:tblGrid>
      <w:tr w:rsidR="0092202B" w:rsidRPr="0092202B" w:rsidTr="00341B3E">
        <w:trPr>
          <w:trHeight w:val="665"/>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proofErr w:type="gramStart"/>
            <w:r w:rsidRPr="0092202B">
              <w:rPr>
                <w:rFonts w:ascii="Times New Roman" w:eastAsia="Times New Roman" w:hAnsi="Times New Roman" w:cs="Times New Roman"/>
                <w:sz w:val="26"/>
                <w:szCs w:val="26"/>
                <w:lang w:eastAsia="ru-RU"/>
              </w:rPr>
              <w:t>п</w:t>
            </w:r>
            <w:proofErr w:type="gramEnd"/>
            <w:r w:rsidRPr="0092202B">
              <w:rPr>
                <w:rFonts w:ascii="Times New Roman" w:eastAsia="Times New Roman" w:hAnsi="Times New Roman" w:cs="Times New Roman"/>
                <w:sz w:val="26"/>
                <w:szCs w:val="26"/>
                <w:lang w:eastAsia="ru-RU"/>
              </w:rPr>
              <w:t>/п</w:t>
            </w:r>
          </w:p>
        </w:tc>
        <w:tc>
          <w:tcPr>
            <w:tcW w:w="4092"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 xml:space="preserve">Показатель </w:t>
            </w:r>
          </w:p>
        </w:tc>
        <w:tc>
          <w:tcPr>
            <w:tcW w:w="3689"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 xml:space="preserve">Значение показателя </w:t>
            </w:r>
          </w:p>
        </w:tc>
      </w:tr>
      <w:tr w:rsidR="0092202B" w:rsidRPr="0092202B" w:rsidTr="00341B3E">
        <w:trPr>
          <w:trHeight w:val="597"/>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1.</w:t>
            </w:r>
          </w:p>
        </w:tc>
        <w:tc>
          <w:tcPr>
            <w:tcW w:w="4092"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 xml:space="preserve">Количество населения в зоне обслуживания </w:t>
            </w:r>
          </w:p>
        </w:tc>
        <w:tc>
          <w:tcPr>
            <w:tcW w:w="3689" w:type="dxa"/>
          </w:tcPr>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10.384 чел.</w:t>
            </w:r>
          </w:p>
        </w:tc>
      </w:tr>
      <w:tr w:rsidR="0092202B" w:rsidRPr="0092202B" w:rsidTr="00341B3E">
        <w:trPr>
          <w:trHeight w:val="614"/>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2.</w:t>
            </w:r>
          </w:p>
        </w:tc>
        <w:tc>
          <w:tcPr>
            <w:tcW w:w="4092"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 xml:space="preserve">Число специалистов </w:t>
            </w:r>
          </w:p>
        </w:tc>
        <w:tc>
          <w:tcPr>
            <w:tcW w:w="3689" w:type="dxa"/>
          </w:tcPr>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12</w:t>
            </w:r>
          </w:p>
        </w:tc>
      </w:tr>
      <w:tr w:rsidR="0092202B" w:rsidRPr="0092202B" w:rsidTr="00341B3E">
        <w:trPr>
          <w:trHeight w:val="601"/>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3.</w:t>
            </w:r>
          </w:p>
        </w:tc>
        <w:tc>
          <w:tcPr>
            <w:tcW w:w="4092"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Число клубныхформирований</w:t>
            </w:r>
          </w:p>
        </w:tc>
        <w:tc>
          <w:tcPr>
            <w:tcW w:w="3689" w:type="dxa"/>
          </w:tcPr>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14</w:t>
            </w:r>
          </w:p>
        </w:tc>
      </w:tr>
      <w:tr w:rsidR="0092202B" w:rsidRPr="0092202B" w:rsidTr="00341B3E">
        <w:trPr>
          <w:trHeight w:val="597"/>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4.</w:t>
            </w:r>
          </w:p>
        </w:tc>
        <w:tc>
          <w:tcPr>
            <w:tcW w:w="4092"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Количество участников</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клубных формирований</w:t>
            </w:r>
          </w:p>
        </w:tc>
        <w:tc>
          <w:tcPr>
            <w:tcW w:w="3689" w:type="dxa"/>
          </w:tcPr>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256</w:t>
            </w:r>
          </w:p>
        </w:tc>
      </w:tr>
      <w:tr w:rsidR="0092202B" w:rsidRPr="0092202B" w:rsidTr="00341B3E">
        <w:trPr>
          <w:trHeight w:val="614"/>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5.</w:t>
            </w:r>
          </w:p>
        </w:tc>
        <w:tc>
          <w:tcPr>
            <w:tcW w:w="4092"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Число коллективов</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самодеятельного</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художественного</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творчества</w:t>
            </w:r>
          </w:p>
        </w:tc>
        <w:tc>
          <w:tcPr>
            <w:tcW w:w="3689" w:type="dxa"/>
          </w:tcPr>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7</w:t>
            </w:r>
          </w:p>
        </w:tc>
      </w:tr>
      <w:tr w:rsidR="0092202B" w:rsidRPr="0092202B" w:rsidTr="00341B3E">
        <w:trPr>
          <w:trHeight w:val="597"/>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6.</w:t>
            </w:r>
          </w:p>
        </w:tc>
        <w:tc>
          <w:tcPr>
            <w:tcW w:w="4092"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Количество «</w:t>
            </w:r>
            <w:proofErr w:type="gramStart"/>
            <w:r w:rsidRPr="0092202B">
              <w:rPr>
                <w:rFonts w:ascii="Times New Roman" w:eastAsia="Times New Roman" w:hAnsi="Times New Roman" w:cs="Times New Roman"/>
                <w:sz w:val="26"/>
                <w:szCs w:val="26"/>
                <w:lang w:eastAsia="ru-RU"/>
              </w:rPr>
              <w:t>народных</w:t>
            </w:r>
            <w:proofErr w:type="gramEnd"/>
            <w:r w:rsidRPr="0092202B">
              <w:rPr>
                <w:rFonts w:ascii="Times New Roman" w:eastAsia="Times New Roman" w:hAnsi="Times New Roman" w:cs="Times New Roman"/>
                <w:sz w:val="26"/>
                <w:szCs w:val="26"/>
                <w:lang w:eastAsia="ru-RU"/>
              </w:rPr>
              <w:t>/</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образцовых» коллективов</w:t>
            </w:r>
          </w:p>
        </w:tc>
        <w:tc>
          <w:tcPr>
            <w:tcW w:w="3689" w:type="dxa"/>
          </w:tcPr>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1</w:t>
            </w:r>
          </w:p>
        </w:tc>
      </w:tr>
      <w:tr w:rsidR="0092202B" w:rsidRPr="0092202B" w:rsidTr="00341B3E">
        <w:trPr>
          <w:trHeight w:val="597"/>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7.</w:t>
            </w:r>
          </w:p>
        </w:tc>
        <w:tc>
          <w:tcPr>
            <w:tcW w:w="4092" w:type="dxa"/>
          </w:tcPr>
          <w:p w:rsid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 xml:space="preserve">Участие </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в областныхмероприятиях</w:t>
            </w:r>
          </w:p>
        </w:tc>
        <w:tc>
          <w:tcPr>
            <w:tcW w:w="3689" w:type="dxa"/>
          </w:tcPr>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2</w:t>
            </w:r>
          </w:p>
        </w:tc>
      </w:tr>
      <w:tr w:rsidR="0092202B" w:rsidRPr="0092202B" w:rsidTr="00341B3E">
        <w:trPr>
          <w:trHeight w:val="614"/>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8.</w:t>
            </w:r>
          </w:p>
        </w:tc>
        <w:tc>
          <w:tcPr>
            <w:tcW w:w="4092"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 xml:space="preserve"> Участие в конкурсах и</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proofErr w:type="gramStart"/>
            <w:r w:rsidRPr="0092202B">
              <w:rPr>
                <w:rFonts w:ascii="Times New Roman" w:eastAsia="Times New Roman" w:hAnsi="Times New Roman" w:cs="Times New Roman"/>
                <w:sz w:val="26"/>
                <w:szCs w:val="26"/>
                <w:lang w:eastAsia="ru-RU"/>
              </w:rPr>
              <w:t>фестивалях</w:t>
            </w:r>
            <w:proofErr w:type="gramEnd"/>
            <w:r w:rsidRPr="0092202B">
              <w:rPr>
                <w:rFonts w:ascii="Times New Roman" w:eastAsia="Times New Roman" w:hAnsi="Times New Roman" w:cs="Times New Roman"/>
                <w:sz w:val="26"/>
                <w:szCs w:val="26"/>
                <w:lang w:eastAsia="ru-RU"/>
              </w:rPr>
              <w:t xml:space="preserve"> за пределами</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области и других ведомств</w:t>
            </w:r>
          </w:p>
        </w:tc>
        <w:tc>
          <w:tcPr>
            <w:tcW w:w="3689" w:type="dxa"/>
          </w:tcPr>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1</w:t>
            </w:r>
          </w:p>
        </w:tc>
      </w:tr>
      <w:tr w:rsidR="0092202B" w:rsidRPr="0092202B" w:rsidTr="00341B3E">
        <w:trPr>
          <w:trHeight w:val="392"/>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9.</w:t>
            </w:r>
          </w:p>
        </w:tc>
        <w:tc>
          <w:tcPr>
            <w:tcW w:w="4092" w:type="dxa"/>
          </w:tcPr>
          <w:p w:rsid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Количество</w:t>
            </w:r>
          </w:p>
          <w:p w:rsidR="0092202B" w:rsidRPr="0092202B" w:rsidRDefault="0092202B" w:rsidP="00341B3E">
            <w:pPr>
              <w:spacing w:after="0" w:line="240" w:lineRule="auto"/>
              <w:ind w:left="-1276" w:firstLine="127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r w:rsidRPr="0092202B">
              <w:rPr>
                <w:rFonts w:ascii="Times New Roman" w:eastAsia="Times New Roman" w:hAnsi="Times New Roman" w:cs="Times New Roman"/>
                <w:sz w:val="26"/>
                <w:szCs w:val="26"/>
                <w:lang w:eastAsia="ru-RU"/>
              </w:rPr>
              <w:t>есплатныхмероприятий</w:t>
            </w:r>
          </w:p>
        </w:tc>
        <w:tc>
          <w:tcPr>
            <w:tcW w:w="3689" w:type="dxa"/>
          </w:tcPr>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110</w:t>
            </w:r>
          </w:p>
        </w:tc>
      </w:tr>
      <w:tr w:rsidR="0092202B" w:rsidRPr="0092202B" w:rsidTr="00341B3E">
        <w:trPr>
          <w:trHeight w:val="409"/>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11.</w:t>
            </w:r>
          </w:p>
        </w:tc>
        <w:tc>
          <w:tcPr>
            <w:tcW w:w="4092"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Общее число посетителей</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мероприятий</w:t>
            </w:r>
          </w:p>
        </w:tc>
        <w:tc>
          <w:tcPr>
            <w:tcW w:w="3689" w:type="dxa"/>
          </w:tcPr>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11988</w:t>
            </w:r>
          </w:p>
        </w:tc>
      </w:tr>
      <w:tr w:rsidR="0092202B" w:rsidRPr="0092202B" w:rsidTr="00341B3E">
        <w:trPr>
          <w:trHeight w:val="426"/>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15.</w:t>
            </w:r>
          </w:p>
        </w:tc>
        <w:tc>
          <w:tcPr>
            <w:tcW w:w="4092"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 xml:space="preserve">Наличие </w:t>
            </w:r>
            <w:proofErr w:type="gramStart"/>
            <w:r w:rsidRPr="0092202B">
              <w:rPr>
                <w:rFonts w:ascii="Times New Roman" w:eastAsia="Times New Roman" w:hAnsi="Times New Roman" w:cs="Times New Roman"/>
                <w:sz w:val="26"/>
                <w:szCs w:val="26"/>
                <w:lang w:eastAsia="ru-RU"/>
              </w:rPr>
              <w:t>собственного</w:t>
            </w:r>
            <w:proofErr w:type="gramEnd"/>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сайта учреждения</w:t>
            </w:r>
          </w:p>
        </w:tc>
        <w:tc>
          <w:tcPr>
            <w:tcW w:w="3689" w:type="dxa"/>
          </w:tcPr>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w:t>
            </w:r>
          </w:p>
        </w:tc>
      </w:tr>
      <w:tr w:rsidR="0092202B" w:rsidRPr="0092202B" w:rsidTr="00341B3E">
        <w:trPr>
          <w:trHeight w:val="409"/>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lastRenderedPageBreak/>
              <w:t>16.</w:t>
            </w:r>
          </w:p>
        </w:tc>
        <w:tc>
          <w:tcPr>
            <w:tcW w:w="4092"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Количество посетителей</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сайта</w:t>
            </w:r>
          </w:p>
        </w:tc>
        <w:tc>
          <w:tcPr>
            <w:tcW w:w="3689" w:type="dxa"/>
          </w:tcPr>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w:t>
            </w:r>
          </w:p>
        </w:tc>
      </w:tr>
      <w:tr w:rsidR="0092202B" w:rsidRPr="0092202B" w:rsidTr="00341B3E">
        <w:trPr>
          <w:trHeight w:val="392"/>
        </w:trPr>
        <w:tc>
          <w:tcPr>
            <w:tcW w:w="567"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17.</w:t>
            </w:r>
          </w:p>
        </w:tc>
        <w:tc>
          <w:tcPr>
            <w:tcW w:w="4092" w:type="dxa"/>
          </w:tcPr>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 xml:space="preserve">Количество подписчиков </w:t>
            </w:r>
            <w:proofErr w:type="gramStart"/>
            <w:r w:rsidRPr="0092202B">
              <w:rPr>
                <w:rFonts w:ascii="Times New Roman" w:eastAsia="Times New Roman" w:hAnsi="Times New Roman" w:cs="Times New Roman"/>
                <w:sz w:val="26"/>
                <w:szCs w:val="26"/>
                <w:lang w:eastAsia="ru-RU"/>
              </w:rPr>
              <w:t>на</w:t>
            </w:r>
            <w:proofErr w:type="gramEnd"/>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официальные аккаунты</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 xml:space="preserve">учреждения в </w:t>
            </w:r>
            <w:proofErr w:type="gramStart"/>
            <w:r w:rsidRPr="0092202B">
              <w:rPr>
                <w:rFonts w:ascii="Times New Roman" w:eastAsia="Times New Roman" w:hAnsi="Times New Roman" w:cs="Times New Roman"/>
                <w:sz w:val="26"/>
                <w:szCs w:val="26"/>
                <w:lang w:eastAsia="ru-RU"/>
              </w:rPr>
              <w:t>социальных</w:t>
            </w:r>
            <w:proofErr w:type="gramEnd"/>
          </w:p>
          <w:p w:rsidR="0092202B" w:rsidRPr="0092202B" w:rsidRDefault="0092202B" w:rsidP="0092202B">
            <w:pPr>
              <w:spacing w:after="0" w:line="240" w:lineRule="auto"/>
              <w:rPr>
                <w:rFonts w:ascii="Times New Roman" w:eastAsia="Times New Roman" w:hAnsi="Times New Roman" w:cs="Times New Roman"/>
                <w:sz w:val="26"/>
                <w:szCs w:val="26"/>
                <w:lang w:eastAsia="ru-RU"/>
              </w:rPr>
            </w:pPr>
            <w:proofErr w:type="gramStart"/>
            <w:r w:rsidRPr="0092202B">
              <w:rPr>
                <w:rFonts w:ascii="Times New Roman" w:eastAsia="Times New Roman" w:hAnsi="Times New Roman" w:cs="Times New Roman"/>
                <w:sz w:val="26"/>
                <w:szCs w:val="26"/>
                <w:lang w:eastAsia="ru-RU"/>
              </w:rPr>
              <w:t>сетях</w:t>
            </w:r>
            <w:proofErr w:type="gramEnd"/>
            <w:r w:rsidRPr="0092202B">
              <w:rPr>
                <w:rFonts w:ascii="Times New Roman" w:eastAsia="Times New Roman" w:hAnsi="Times New Roman" w:cs="Times New Roman"/>
                <w:sz w:val="26"/>
                <w:szCs w:val="26"/>
                <w:lang w:eastAsia="ru-RU"/>
              </w:rPr>
              <w:t>:</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proofErr w:type="spellStart"/>
            <w:r w:rsidRPr="0092202B">
              <w:rPr>
                <w:rFonts w:ascii="Times New Roman" w:eastAsia="Times New Roman" w:hAnsi="Times New Roman" w:cs="Times New Roman"/>
                <w:sz w:val="26"/>
                <w:szCs w:val="26"/>
                <w:lang w:eastAsia="ru-RU"/>
              </w:rPr>
              <w:t>ВКонтакте</w:t>
            </w:r>
            <w:proofErr w:type="spellEnd"/>
          </w:p>
          <w:p w:rsidR="0092202B" w:rsidRPr="0092202B" w:rsidRDefault="0092202B" w:rsidP="0092202B">
            <w:pPr>
              <w:spacing w:after="0" w:line="240" w:lineRule="auto"/>
              <w:rPr>
                <w:rFonts w:ascii="Times New Roman" w:eastAsia="Times New Roman" w:hAnsi="Times New Roman" w:cs="Times New Roman"/>
                <w:sz w:val="26"/>
                <w:szCs w:val="26"/>
                <w:lang w:eastAsia="ru-RU"/>
              </w:rPr>
            </w:pPr>
            <w:proofErr w:type="spellStart"/>
            <w:r w:rsidRPr="0092202B">
              <w:rPr>
                <w:rFonts w:ascii="Times New Roman" w:eastAsia="Times New Roman" w:hAnsi="Times New Roman" w:cs="Times New Roman"/>
                <w:sz w:val="26"/>
                <w:szCs w:val="26"/>
                <w:lang w:eastAsia="ru-RU"/>
              </w:rPr>
              <w:t>Facebook</w:t>
            </w:r>
            <w:proofErr w:type="spellEnd"/>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Одноклассники</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proofErr w:type="spellStart"/>
            <w:r w:rsidRPr="0092202B">
              <w:rPr>
                <w:rFonts w:ascii="Times New Roman" w:eastAsia="Times New Roman" w:hAnsi="Times New Roman" w:cs="Times New Roman"/>
                <w:sz w:val="26"/>
                <w:szCs w:val="26"/>
                <w:lang w:eastAsia="ru-RU"/>
              </w:rPr>
              <w:t>Twitter</w:t>
            </w:r>
            <w:proofErr w:type="spellEnd"/>
          </w:p>
          <w:p w:rsidR="0092202B" w:rsidRPr="0092202B" w:rsidRDefault="0092202B" w:rsidP="0092202B">
            <w:pPr>
              <w:spacing w:after="0" w:line="240" w:lineRule="auto"/>
              <w:rPr>
                <w:rFonts w:ascii="Times New Roman" w:eastAsia="Times New Roman" w:hAnsi="Times New Roman" w:cs="Times New Roman"/>
                <w:sz w:val="26"/>
                <w:szCs w:val="26"/>
                <w:lang w:eastAsia="ru-RU"/>
              </w:rPr>
            </w:pPr>
            <w:proofErr w:type="spellStart"/>
            <w:r w:rsidRPr="0092202B">
              <w:rPr>
                <w:rFonts w:ascii="Times New Roman" w:eastAsia="Times New Roman" w:hAnsi="Times New Roman" w:cs="Times New Roman"/>
                <w:sz w:val="26"/>
                <w:szCs w:val="26"/>
                <w:lang w:eastAsia="ru-RU"/>
              </w:rPr>
              <w:t>Инстаграм</w:t>
            </w:r>
            <w:proofErr w:type="spellEnd"/>
            <w:r w:rsidRPr="0092202B">
              <w:rPr>
                <w:rFonts w:ascii="Times New Roman" w:eastAsia="Times New Roman" w:hAnsi="Times New Roman" w:cs="Times New Roman"/>
                <w:sz w:val="26"/>
                <w:szCs w:val="26"/>
                <w:lang w:eastAsia="ru-RU"/>
              </w:rPr>
              <w:t xml:space="preserve"> (</w:t>
            </w:r>
            <w:proofErr w:type="spellStart"/>
            <w:r w:rsidRPr="0092202B">
              <w:rPr>
                <w:rFonts w:ascii="Times New Roman" w:eastAsia="Times New Roman" w:hAnsi="Times New Roman" w:cs="Times New Roman"/>
                <w:sz w:val="26"/>
                <w:szCs w:val="26"/>
                <w:lang w:eastAsia="ru-RU"/>
              </w:rPr>
              <w:t>Instagram</w:t>
            </w:r>
            <w:proofErr w:type="spellEnd"/>
            <w:r w:rsidRPr="0092202B">
              <w:rPr>
                <w:rFonts w:ascii="Times New Roman" w:eastAsia="Times New Roman" w:hAnsi="Times New Roman" w:cs="Times New Roman"/>
                <w:sz w:val="26"/>
                <w:szCs w:val="26"/>
                <w:lang w:eastAsia="ru-RU"/>
              </w:rPr>
              <w:t>)</w:t>
            </w:r>
          </w:p>
          <w:p w:rsidR="0092202B" w:rsidRPr="0092202B" w:rsidRDefault="0092202B" w:rsidP="0092202B">
            <w:pPr>
              <w:spacing w:after="0" w:line="240" w:lineRule="auto"/>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 xml:space="preserve">канал на </w:t>
            </w:r>
            <w:proofErr w:type="spellStart"/>
            <w:r w:rsidRPr="0092202B">
              <w:rPr>
                <w:rFonts w:ascii="Times New Roman" w:eastAsia="Times New Roman" w:hAnsi="Times New Roman" w:cs="Times New Roman"/>
                <w:sz w:val="26"/>
                <w:szCs w:val="26"/>
                <w:lang w:eastAsia="ru-RU"/>
              </w:rPr>
              <w:t>YouTube</w:t>
            </w:r>
            <w:proofErr w:type="spellEnd"/>
          </w:p>
        </w:tc>
        <w:tc>
          <w:tcPr>
            <w:tcW w:w="3689" w:type="dxa"/>
          </w:tcPr>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p>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p>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p>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p>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26</w:t>
            </w:r>
          </w:p>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w:t>
            </w:r>
          </w:p>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21790</w:t>
            </w:r>
          </w:p>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w:t>
            </w:r>
          </w:p>
          <w:p w:rsidR="0092202B" w:rsidRP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w:t>
            </w:r>
          </w:p>
          <w:p w:rsidR="0092202B" w:rsidRDefault="0092202B" w:rsidP="0092202B">
            <w:pPr>
              <w:spacing w:after="0" w:line="240" w:lineRule="auto"/>
              <w:jc w:val="center"/>
              <w:rPr>
                <w:rFonts w:ascii="Times New Roman" w:eastAsia="Times New Roman" w:hAnsi="Times New Roman" w:cs="Times New Roman"/>
                <w:sz w:val="26"/>
                <w:szCs w:val="26"/>
                <w:lang w:eastAsia="ru-RU"/>
              </w:rPr>
            </w:pPr>
            <w:r w:rsidRPr="0092202B">
              <w:rPr>
                <w:rFonts w:ascii="Times New Roman" w:eastAsia="Times New Roman" w:hAnsi="Times New Roman" w:cs="Times New Roman"/>
                <w:sz w:val="26"/>
                <w:szCs w:val="26"/>
                <w:lang w:eastAsia="ru-RU"/>
              </w:rPr>
              <w:t>-</w:t>
            </w:r>
          </w:p>
          <w:p w:rsidR="001E37AE" w:rsidRDefault="001E37AE" w:rsidP="0092202B">
            <w:pPr>
              <w:spacing w:after="0" w:line="240" w:lineRule="auto"/>
              <w:jc w:val="center"/>
              <w:rPr>
                <w:rFonts w:ascii="Times New Roman" w:eastAsia="Times New Roman" w:hAnsi="Times New Roman" w:cs="Times New Roman"/>
                <w:sz w:val="26"/>
                <w:szCs w:val="26"/>
                <w:lang w:eastAsia="ru-RU"/>
              </w:rPr>
            </w:pPr>
          </w:p>
          <w:p w:rsidR="001E37AE" w:rsidRPr="0092202B" w:rsidRDefault="001E37AE" w:rsidP="0092202B">
            <w:pPr>
              <w:spacing w:after="0" w:line="240" w:lineRule="auto"/>
              <w:jc w:val="center"/>
              <w:rPr>
                <w:rFonts w:ascii="Times New Roman" w:eastAsia="Times New Roman" w:hAnsi="Times New Roman" w:cs="Times New Roman"/>
                <w:sz w:val="26"/>
                <w:szCs w:val="26"/>
                <w:lang w:eastAsia="ru-RU"/>
              </w:rPr>
            </w:pPr>
          </w:p>
        </w:tc>
      </w:tr>
    </w:tbl>
    <w:p w:rsidR="0092202B" w:rsidRPr="0092202B" w:rsidRDefault="0092202B" w:rsidP="0092202B">
      <w:pPr>
        <w:spacing w:after="0" w:line="240" w:lineRule="auto"/>
        <w:rPr>
          <w:rFonts w:ascii="Times New Roman" w:eastAsia="Times New Roman" w:hAnsi="Times New Roman" w:cs="Times New Roman"/>
          <w:sz w:val="26"/>
          <w:szCs w:val="26"/>
          <w:lang w:eastAsia="ru-RU"/>
        </w:rPr>
      </w:pPr>
    </w:p>
    <w:p w:rsidR="0092202B" w:rsidRPr="0092202B" w:rsidRDefault="0092202B" w:rsidP="0092202B">
      <w:pPr>
        <w:spacing w:after="0" w:line="240" w:lineRule="auto"/>
        <w:rPr>
          <w:rFonts w:ascii="Times New Roman" w:eastAsia="Times New Roman" w:hAnsi="Times New Roman" w:cs="Times New Roman"/>
          <w:sz w:val="26"/>
          <w:szCs w:val="26"/>
          <w:lang w:eastAsia="ru-RU"/>
        </w:rPr>
      </w:pPr>
    </w:p>
    <w:p w:rsidR="0092202B" w:rsidRPr="0092202B" w:rsidRDefault="0092202B" w:rsidP="0092202B">
      <w:pPr>
        <w:spacing w:after="0" w:line="240" w:lineRule="auto"/>
        <w:rPr>
          <w:rFonts w:ascii="Times New Roman" w:eastAsia="Times New Roman" w:hAnsi="Times New Roman" w:cs="Times New Roman"/>
          <w:sz w:val="26"/>
          <w:szCs w:val="26"/>
          <w:lang w:eastAsia="ru-RU"/>
        </w:rPr>
      </w:pPr>
    </w:p>
    <w:p w:rsidR="0092202B" w:rsidRPr="0092202B" w:rsidRDefault="0092202B" w:rsidP="0092202B">
      <w:pPr>
        <w:spacing w:after="0" w:line="240" w:lineRule="auto"/>
        <w:rPr>
          <w:rFonts w:ascii="Times New Roman" w:eastAsia="Times New Roman" w:hAnsi="Times New Roman" w:cs="Times New Roman"/>
          <w:sz w:val="26"/>
          <w:szCs w:val="26"/>
          <w:lang w:eastAsia="ru-RU"/>
        </w:rPr>
      </w:pPr>
    </w:p>
    <w:p w:rsidR="0092202B" w:rsidRPr="0092202B" w:rsidRDefault="0092202B" w:rsidP="0092202B">
      <w:pPr>
        <w:spacing w:after="0" w:line="240" w:lineRule="auto"/>
        <w:rPr>
          <w:rFonts w:ascii="Times New Roman" w:eastAsia="Times New Roman" w:hAnsi="Times New Roman" w:cs="Times New Roman"/>
          <w:sz w:val="26"/>
          <w:szCs w:val="26"/>
          <w:lang w:eastAsia="ru-RU"/>
        </w:rPr>
      </w:pPr>
    </w:p>
    <w:p w:rsidR="0092202B" w:rsidRPr="0092202B" w:rsidRDefault="0092202B" w:rsidP="0092202B">
      <w:pPr>
        <w:spacing w:after="0" w:line="240" w:lineRule="auto"/>
        <w:rPr>
          <w:rFonts w:ascii="Times New Roman" w:eastAsia="Times New Roman" w:hAnsi="Times New Roman" w:cs="Times New Roman"/>
          <w:sz w:val="26"/>
          <w:szCs w:val="26"/>
          <w:lang w:eastAsia="ru-RU"/>
        </w:rPr>
      </w:pPr>
    </w:p>
    <w:p w:rsidR="0092202B" w:rsidRPr="0092202B" w:rsidRDefault="0092202B" w:rsidP="0092202B">
      <w:pPr>
        <w:spacing w:after="0" w:line="240" w:lineRule="auto"/>
        <w:rPr>
          <w:rFonts w:ascii="Times New Roman" w:eastAsia="Times New Roman" w:hAnsi="Times New Roman" w:cs="Times New Roman"/>
          <w:sz w:val="26"/>
          <w:szCs w:val="26"/>
          <w:lang w:eastAsia="ru-RU"/>
        </w:rPr>
      </w:pPr>
    </w:p>
    <w:p w:rsidR="0092202B" w:rsidRPr="0092202B" w:rsidRDefault="0092202B" w:rsidP="0092202B">
      <w:pPr>
        <w:spacing w:after="0" w:line="240" w:lineRule="auto"/>
        <w:rPr>
          <w:rFonts w:ascii="Times New Roman" w:eastAsia="Times New Roman" w:hAnsi="Times New Roman" w:cs="Times New Roman"/>
          <w:sz w:val="28"/>
          <w:szCs w:val="28"/>
          <w:lang w:eastAsia="ru-RU"/>
        </w:rPr>
      </w:pPr>
    </w:p>
    <w:p w:rsidR="0092202B" w:rsidRPr="0092202B" w:rsidRDefault="0092202B" w:rsidP="0092202B">
      <w:pPr>
        <w:spacing w:after="0" w:line="240" w:lineRule="auto"/>
        <w:rPr>
          <w:rFonts w:ascii="Times New Roman" w:eastAsia="Times New Roman" w:hAnsi="Times New Roman" w:cs="Times New Roman"/>
          <w:sz w:val="28"/>
          <w:szCs w:val="28"/>
          <w:lang w:eastAsia="ru-RU"/>
        </w:rPr>
      </w:pPr>
    </w:p>
    <w:p w:rsidR="0092202B" w:rsidRPr="0092202B" w:rsidRDefault="0092202B" w:rsidP="0092202B">
      <w:pPr>
        <w:spacing w:after="0" w:line="240" w:lineRule="auto"/>
        <w:rPr>
          <w:rFonts w:ascii="Times New Roman" w:eastAsia="Times New Roman" w:hAnsi="Times New Roman" w:cs="Times New Roman"/>
          <w:sz w:val="28"/>
          <w:szCs w:val="28"/>
          <w:lang w:eastAsia="ru-RU"/>
        </w:rPr>
      </w:pPr>
    </w:p>
    <w:p w:rsidR="0092202B" w:rsidRPr="0092202B" w:rsidRDefault="0092202B" w:rsidP="0092202B">
      <w:pPr>
        <w:spacing w:after="0" w:line="240" w:lineRule="auto"/>
        <w:rPr>
          <w:rFonts w:ascii="Times New Roman" w:eastAsia="Times New Roman" w:hAnsi="Times New Roman" w:cs="Times New Roman"/>
          <w:sz w:val="28"/>
          <w:szCs w:val="28"/>
          <w:lang w:eastAsia="ru-RU"/>
        </w:rPr>
      </w:pPr>
    </w:p>
    <w:p w:rsidR="0092202B" w:rsidRPr="0092202B" w:rsidRDefault="0092202B" w:rsidP="0092202B">
      <w:pPr>
        <w:spacing w:after="0" w:line="240" w:lineRule="auto"/>
        <w:rPr>
          <w:rFonts w:ascii="Times New Roman" w:eastAsia="Times New Roman" w:hAnsi="Times New Roman" w:cs="Times New Roman"/>
          <w:sz w:val="28"/>
          <w:szCs w:val="28"/>
          <w:lang w:eastAsia="ru-RU"/>
        </w:rPr>
      </w:pPr>
    </w:p>
    <w:p w:rsidR="0092202B" w:rsidRPr="0092202B" w:rsidRDefault="0092202B" w:rsidP="0092202B">
      <w:pPr>
        <w:spacing w:after="0" w:line="240" w:lineRule="auto"/>
        <w:rPr>
          <w:rFonts w:ascii="Times New Roman" w:eastAsia="Times New Roman" w:hAnsi="Times New Roman" w:cs="Times New Roman"/>
          <w:sz w:val="28"/>
          <w:szCs w:val="28"/>
          <w:lang w:eastAsia="ru-RU"/>
        </w:rPr>
      </w:pPr>
    </w:p>
    <w:p w:rsidR="0092202B" w:rsidRPr="0092202B" w:rsidRDefault="0092202B" w:rsidP="0092202B">
      <w:pPr>
        <w:spacing w:after="0" w:line="240" w:lineRule="auto"/>
        <w:rPr>
          <w:rFonts w:ascii="Times New Roman" w:eastAsia="Times New Roman" w:hAnsi="Times New Roman" w:cs="Times New Roman"/>
          <w:sz w:val="28"/>
          <w:szCs w:val="28"/>
          <w:lang w:eastAsia="ru-RU"/>
        </w:rPr>
      </w:pPr>
    </w:p>
    <w:p w:rsidR="0092202B" w:rsidRPr="0092202B" w:rsidRDefault="0092202B" w:rsidP="0092202B">
      <w:pPr>
        <w:spacing w:after="0" w:line="240" w:lineRule="auto"/>
        <w:rPr>
          <w:rFonts w:ascii="Times New Roman" w:eastAsia="Times New Roman" w:hAnsi="Times New Roman" w:cs="Times New Roman"/>
          <w:sz w:val="28"/>
          <w:szCs w:val="28"/>
          <w:lang w:eastAsia="ru-RU"/>
        </w:rPr>
      </w:pPr>
    </w:p>
    <w:p w:rsidR="0092202B" w:rsidRPr="0092202B" w:rsidRDefault="0092202B" w:rsidP="0092202B">
      <w:pPr>
        <w:spacing w:after="0" w:line="240" w:lineRule="auto"/>
        <w:rPr>
          <w:rFonts w:ascii="Times New Roman" w:eastAsia="Times New Roman" w:hAnsi="Times New Roman" w:cs="Times New Roman"/>
          <w:sz w:val="28"/>
          <w:szCs w:val="28"/>
          <w:lang w:eastAsia="ru-RU"/>
        </w:rPr>
      </w:pPr>
    </w:p>
    <w:p w:rsidR="00341B3E" w:rsidRDefault="00341B3E" w:rsidP="00591FF8">
      <w:pPr>
        <w:spacing w:after="0" w:line="240" w:lineRule="auto"/>
        <w:rPr>
          <w:rFonts w:ascii="Times New Roman" w:eastAsia="Times New Roman" w:hAnsi="Times New Roman" w:cs="Times New Roman"/>
          <w:sz w:val="28"/>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8"/>
        <w:gridCol w:w="1074"/>
        <w:gridCol w:w="1249"/>
        <w:gridCol w:w="1245"/>
        <w:gridCol w:w="1425"/>
      </w:tblGrid>
      <w:tr w:rsidR="001E37AE" w:rsidRPr="00FC400A" w:rsidTr="00CC78A7">
        <w:trPr>
          <w:trHeight w:val="405"/>
        </w:trPr>
        <w:tc>
          <w:tcPr>
            <w:tcW w:w="4328" w:type="dxa"/>
            <w:vMerge w:val="restart"/>
          </w:tcPr>
          <w:p w:rsidR="001E37AE" w:rsidRPr="00FC400A" w:rsidRDefault="001E37AE" w:rsidP="00CC78A7">
            <w:pPr>
              <w:spacing w:after="0" w:line="240" w:lineRule="auto"/>
              <w:rPr>
                <w:rFonts w:ascii="Times New Roman" w:eastAsia="Calibri" w:hAnsi="Times New Roman" w:cs="Times New Roman"/>
                <w:sz w:val="24"/>
                <w:szCs w:val="24"/>
              </w:rPr>
            </w:pPr>
            <w:r w:rsidRPr="00FC400A">
              <w:rPr>
                <w:rFonts w:ascii="Times New Roman" w:eastAsia="Calibri" w:hAnsi="Times New Roman" w:cs="Times New Roman"/>
                <w:sz w:val="24"/>
                <w:szCs w:val="24"/>
              </w:rPr>
              <w:t>Мероприятия</w:t>
            </w:r>
          </w:p>
        </w:tc>
        <w:tc>
          <w:tcPr>
            <w:tcW w:w="2323" w:type="dxa"/>
            <w:gridSpan w:val="2"/>
          </w:tcPr>
          <w:p w:rsidR="001E37AE" w:rsidRPr="00FC400A" w:rsidRDefault="001E37AE" w:rsidP="00CC78A7">
            <w:pPr>
              <w:spacing w:after="0" w:line="240" w:lineRule="auto"/>
              <w:rPr>
                <w:rFonts w:ascii="Times New Roman" w:eastAsia="Calibri" w:hAnsi="Times New Roman" w:cs="Times New Roman"/>
                <w:sz w:val="24"/>
                <w:szCs w:val="24"/>
              </w:rPr>
            </w:pPr>
            <w:smartTag w:uri="urn:schemas-microsoft-com:office:smarttags" w:element="metricconverter">
              <w:smartTagPr>
                <w:attr w:name="ProductID" w:val="2017 г"/>
              </w:smartTagPr>
              <w:r w:rsidRPr="00FC400A">
                <w:rPr>
                  <w:rFonts w:ascii="Times New Roman" w:eastAsia="Calibri" w:hAnsi="Times New Roman" w:cs="Times New Roman"/>
                  <w:sz w:val="24"/>
                  <w:szCs w:val="24"/>
                </w:rPr>
                <w:t>2017 г</w:t>
              </w:r>
            </w:smartTag>
            <w:r w:rsidRPr="00FC400A">
              <w:rPr>
                <w:rFonts w:ascii="Times New Roman" w:eastAsia="Calibri" w:hAnsi="Times New Roman" w:cs="Times New Roman"/>
                <w:sz w:val="24"/>
                <w:szCs w:val="24"/>
              </w:rPr>
              <w:t>.</w:t>
            </w:r>
          </w:p>
        </w:tc>
        <w:tc>
          <w:tcPr>
            <w:tcW w:w="2670" w:type="dxa"/>
            <w:gridSpan w:val="2"/>
          </w:tcPr>
          <w:p w:rsidR="001E37AE" w:rsidRPr="00FC400A" w:rsidRDefault="001E37AE" w:rsidP="00CC78A7">
            <w:pPr>
              <w:spacing w:after="0"/>
              <w:rPr>
                <w:rFonts w:ascii="Times New Roman" w:eastAsia="Calibri" w:hAnsi="Times New Roman" w:cs="Times New Roman"/>
                <w:sz w:val="24"/>
                <w:szCs w:val="24"/>
              </w:rPr>
            </w:pPr>
            <w:smartTag w:uri="urn:schemas-microsoft-com:office:smarttags" w:element="metricconverter">
              <w:smartTagPr>
                <w:attr w:name="ProductID" w:val="2018 г"/>
              </w:smartTagPr>
              <w:r w:rsidRPr="00FC400A">
                <w:rPr>
                  <w:rFonts w:ascii="Times New Roman" w:eastAsia="Calibri" w:hAnsi="Times New Roman" w:cs="Times New Roman"/>
                  <w:sz w:val="24"/>
                  <w:szCs w:val="24"/>
                </w:rPr>
                <w:t>2018 г</w:t>
              </w:r>
            </w:smartTag>
            <w:r w:rsidRPr="00FC400A">
              <w:rPr>
                <w:rFonts w:ascii="Times New Roman" w:eastAsia="Calibri" w:hAnsi="Times New Roman" w:cs="Times New Roman"/>
                <w:sz w:val="24"/>
                <w:szCs w:val="24"/>
              </w:rPr>
              <w:t>.</w:t>
            </w:r>
          </w:p>
        </w:tc>
      </w:tr>
      <w:tr w:rsidR="001E37AE" w:rsidRPr="00FC400A" w:rsidTr="00CC78A7">
        <w:trPr>
          <w:trHeight w:val="420"/>
        </w:trPr>
        <w:tc>
          <w:tcPr>
            <w:tcW w:w="4328" w:type="dxa"/>
            <w:vMerge/>
          </w:tcPr>
          <w:p w:rsidR="001E37AE" w:rsidRPr="00FC400A" w:rsidRDefault="001E37AE" w:rsidP="00CC78A7">
            <w:pPr>
              <w:spacing w:after="0" w:line="240" w:lineRule="auto"/>
              <w:rPr>
                <w:rFonts w:ascii="Times New Roman" w:eastAsia="Calibri" w:hAnsi="Times New Roman" w:cs="Times New Roman"/>
                <w:sz w:val="24"/>
                <w:szCs w:val="24"/>
              </w:rPr>
            </w:pPr>
          </w:p>
        </w:tc>
        <w:tc>
          <w:tcPr>
            <w:tcW w:w="1074" w:type="dxa"/>
          </w:tcPr>
          <w:p w:rsidR="001E37AE" w:rsidRPr="00FC400A" w:rsidRDefault="001E37AE" w:rsidP="00CC78A7">
            <w:pPr>
              <w:spacing w:after="0"/>
              <w:rPr>
                <w:rFonts w:ascii="Times New Roman" w:eastAsia="Calibri" w:hAnsi="Times New Roman" w:cs="Times New Roman"/>
                <w:sz w:val="24"/>
                <w:szCs w:val="24"/>
              </w:rPr>
            </w:pPr>
            <w:proofErr w:type="spellStart"/>
            <w:r w:rsidRPr="00FC400A">
              <w:rPr>
                <w:rFonts w:ascii="Times New Roman" w:eastAsia="Calibri" w:hAnsi="Times New Roman" w:cs="Times New Roman"/>
                <w:sz w:val="24"/>
                <w:szCs w:val="24"/>
              </w:rPr>
              <w:t>меропр</w:t>
            </w:r>
            <w:proofErr w:type="spellEnd"/>
            <w:r w:rsidRPr="00FC400A">
              <w:rPr>
                <w:rFonts w:ascii="Times New Roman" w:eastAsia="Calibri" w:hAnsi="Times New Roman" w:cs="Times New Roman"/>
                <w:sz w:val="24"/>
                <w:szCs w:val="24"/>
              </w:rPr>
              <w:t>.</w:t>
            </w:r>
          </w:p>
        </w:tc>
        <w:tc>
          <w:tcPr>
            <w:tcW w:w="1249" w:type="dxa"/>
          </w:tcPr>
          <w:p w:rsidR="001E37AE" w:rsidRPr="00FC400A" w:rsidRDefault="001E37AE" w:rsidP="00CC78A7">
            <w:pPr>
              <w:spacing w:after="0"/>
              <w:rPr>
                <w:rFonts w:ascii="Times New Roman" w:eastAsia="Calibri" w:hAnsi="Times New Roman" w:cs="Times New Roman"/>
                <w:sz w:val="24"/>
                <w:szCs w:val="24"/>
              </w:rPr>
            </w:pPr>
            <w:r w:rsidRPr="00FC400A">
              <w:rPr>
                <w:rFonts w:ascii="Times New Roman" w:eastAsia="Calibri" w:hAnsi="Times New Roman" w:cs="Times New Roman"/>
                <w:sz w:val="24"/>
                <w:szCs w:val="24"/>
              </w:rPr>
              <w:t>зрители</w:t>
            </w:r>
          </w:p>
        </w:tc>
        <w:tc>
          <w:tcPr>
            <w:tcW w:w="1245" w:type="dxa"/>
          </w:tcPr>
          <w:p w:rsidR="001E37AE" w:rsidRPr="00FC400A" w:rsidRDefault="001E37AE" w:rsidP="00CC78A7">
            <w:pPr>
              <w:spacing w:after="0"/>
              <w:rPr>
                <w:rFonts w:ascii="Times New Roman" w:eastAsia="Calibri" w:hAnsi="Times New Roman" w:cs="Times New Roman"/>
                <w:sz w:val="24"/>
                <w:szCs w:val="24"/>
              </w:rPr>
            </w:pPr>
            <w:proofErr w:type="spellStart"/>
            <w:r w:rsidRPr="00FC400A">
              <w:rPr>
                <w:rFonts w:ascii="Times New Roman" w:eastAsia="Calibri" w:hAnsi="Times New Roman" w:cs="Times New Roman"/>
                <w:sz w:val="24"/>
                <w:szCs w:val="24"/>
              </w:rPr>
              <w:t>меропр</w:t>
            </w:r>
            <w:proofErr w:type="spellEnd"/>
            <w:r w:rsidRPr="00FC400A">
              <w:rPr>
                <w:rFonts w:ascii="Times New Roman" w:eastAsia="Calibri" w:hAnsi="Times New Roman" w:cs="Times New Roman"/>
                <w:sz w:val="24"/>
                <w:szCs w:val="24"/>
              </w:rPr>
              <w:t>.</w:t>
            </w:r>
          </w:p>
        </w:tc>
        <w:tc>
          <w:tcPr>
            <w:tcW w:w="1425" w:type="dxa"/>
          </w:tcPr>
          <w:p w:rsidR="001E37AE" w:rsidRPr="00FC400A" w:rsidRDefault="001E37AE" w:rsidP="00CC78A7">
            <w:pPr>
              <w:spacing w:after="0"/>
              <w:rPr>
                <w:rFonts w:ascii="Times New Roman" w:eastAsia="Calibri" w:hAnsi="Times New Roman" w:cs="Times New Roman"/>
                <w:sz w:val="24"/>
                <w:szCs w:val="24"/>
              </w:rPr>
            </w:pPr>
            <w:r w:rsidRPr="00FC400A">
              <w:rPr>
                <w:rFonts w:ascii="Times New Roman" w:eastAsia="Calibri" w:hAnsi="Times New Roman" w:cs="Times New Roman"/>
                <w:sz w:val="24"/>
                <w:szCs w:val="24"/>
              </w:rPr>
              <w:t>зрители</w:t>
            </w:r>
          </w:p>
        </w:tc>
      </w:tr>
      <w:tr w:rsidR="001E37AE" w:rsidRPr="00FC400A" w:rsidTr="00CC78A7">
        <w:trPr>
          <w:trHeight w:val="680"/>
        </w:trPr>
        <w:tc>
          <w:tcPr>
            <w:tcW w:w="4328" w:type="dxa"/>
          </w:tcPr>
          <w:p w:rsidR="001E37AE" w:rsidRPr="00FC400A" w:rsidRDefault="001E37AE" w:rsidP="00CC78A7">
            <w:pPr>
              <w:spacing w:after="0" w:line="240" w:lineRule="auto"/>
              <w:rPr>
                <w:rFonts w:ascii="Times New Roman" w:eastAsia="Times New Roman" w:hAnsi="Times New Roman" w:cs="Times New Roman"/>
                <w:spacing w:val="-4"/>
                <w:sz w:val="24"/>
                <w:szCs w:val="24"/>
                <w:lang w:eastAsia="ru-RU"/>
              </w:rPr>
            </w:pPr>
            <w:r w:rsidRPr="00FC400A">
              <w:rPr>
                <w:rFonts w:ascii="Times New Roman" w:eastAsia="Times New Roman" w:hAnsi="Times New Roman" w:cs="Times New Roman"/>
                <w:sz w:val="24"/>
                <w:szCs w:val="24"/>
                <w:lang w:eastAsia="ru-RU"/>
              </w:rPr>
              <w:t>Мероприятия, проводимые учреждениями</w:t>
            </w:r>
          </w:p>
        </w:tc>
        <w:tc>
          <w:tcPr>
            <w:tcW w:w="1074" w:type="dxa"/>
          </w:tcPr>
          <w:p w:rsidR="001E37AE" w:rsidRPr="00FC400A" w:rsidRDefault="001E37AE" w:rsidP="00CC78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E37AE" w:rsidRPr="00FC400A" w:rsidRDefault="001E37AE" w:rsidP="00CC78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 xml:space="preserve">   140</w:t>
            </w:r>
          </w:p>
        </w:tc>
        <w:tc>
          <w:tcPr>
            <w:tcW w:w="1249" w:type="dxa"/>
          </w:tcPr>
          <w:p w:rsidR="001E37AE" w:rsidRPr="00FC400A" w:rsidRDefault="001E37AE" w:rsidP="00CC78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E37AE" w:rsidRPr="00FC400A" w:rsidRDefault="001E37AE" w:rsidP="00CC78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 xml:space="preserve">     15431</w:t>
            </w:r>
          </w:p>
        </w:tc>
        <w:tc>
          <w:tcPr>
            <w:tcW w:w="1245" w:type="dxa"/>
          </w:tcPr>
          <w:p w:rsidR="001E37AE" w:rsidRPr="00FC400A" w:rsidRDefault="001E37AE" w:rsidP="00CC78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E37AE" w:rsidRPr="00FC400A" w:rsidRDefault="001E37AE" w:rsidP="00CC78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154</w:t>
            </w:r>
          </w:p>
        </w:tc>
        <w:tc>
          <w:tcPr>
            <w:tcW w:w="1425" w:type="dxa"/>
          </w:tcPr>
          <w:p w:rsidR="001E37AE" w:rsidRPr="00FC400A" w:rsidRDefault="001E37AE" w:rsidP="00CC78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E37AE" w:rsidRPr="00FC400A" w:rsidRDefault="001E37AE" w:rsidP="00CC78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14959</w:t>
            </w:r>
          </w:p>
        </w:tc>
      </w:tr>
      <w:tr w:rsidR="001E37AE" w:rsidRPr="00FC400A" w:rsidTr="00CC78A7">
        <w:trPr>
          <w:trHeight w:val="431"/>
        </w:trPr>
        <w:tc>
          <w:tcPr>
            <w:tcW w:w="4328" w:type="dxa"/>
            <w:vAlign w:val="center"/>
          </w:tcPr>
          <w:p w:rsidR="001E37AE" w:rsidRPr="00FC400A" w:rsidRDefault="001E37AE" w:rsidP="00CC78A7">
            <w:pPr>
              <w:spacing w:after="0" w:line="240" w:lineRule="auto"/>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из них:</w:t>
            </w:r>
          </w:p>
        </w:tc>
        <w:tc>
          <w:tcPr>
            <w:tcW w:w="1074" w:type="dxa"/>
            <w:vAlign w:val="center"/>
          </w:tcPr>
          <w:p w:rsidR="001E37AE" w:rsidRPr="00FC400A" w:rsidRDefault="001E37AE" w:rsidP="00CC78A7">
            <w:pPr>
              <w:spacing w:after="0" w:line="240" w:lineRule="auto"/>
              <w:jc w:val="center"/>
              <w:rPr>
                <w:rFonts w:ascii="Times New Roman" w:eastAsia="Times New Roman" w:hAnsi="Times New Roman" w:cs="Times New Roman"/>
                <w:sz w:val="24"/>
                <w:szCs w:val="24"/>
                <w:lang w:eastAsia="ru-RU"/>
              </w:rPr>
            </w:pPr>
          </w:p>
        </w:tc>
        <w:tc>
          <w:tcPr>
            <w:tcW w:w="1249" w:type="dxa"/>
          </w:tcPr>
          <w:p w:rsidR="001E37AE" w:rsidRPr="00FC400A" w:rsidRDefault="001E37AE" w:rsidP="00CC78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45" w:type="dxa"/>
            <w:vAlign w:val="center"/>
          </w:tcPr>
          <w:p w:rsidR="001E37AE" w:rsidRPr="00FC400A" w:rsidRDefault="001E37AE" w:rsidP="00CC78A7">
            <w:pPr>
              <w:spacing w:after="0" w:line="240" w:lineRule="auto"/>
              <w:jc w:val="center"/>
              <w:rPr>
                <w:rFonts w:ascii="Times New Roman" w:eastAsia="Times New Roman" w:hAnsi="Times New Roman" w:cs="Times New Roman"/>
                <w:sz w:val="24"/>
                <w:szCs w:val="24"/>
                <w:lang w:eastAsia="ru-RU"/>
              </w:rPr>
            </w:pPr>
          </w:p>
        </w:tc>
        <w:tc>
          <w:tcPr>
            <w:tcW w:w="1425" w:type="dxa"/>
          </w:tcPr>
          <w:p w:rsidR="001E37AE" w:rsidRPr="00FC400A" w:rsidRDefault="001E37AE" w:rsidP="00CC78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E37AE" w:rsidRPr="00FC400A" w:rsidTr="00CC78A7">
        <w:trPr>
          <w:trHeight w:val="700"/>
        </w:trPr>
        <w:tc>
          <w:tcPr>
            <w:tcW w:w="4328" w:type="dxa"/>
            <w:vAlign w:val="center"/>
          </w:tcPr>
          <w:p w:rsidR="001E37AE" w:rsidRPr="00FC400A" w:rsidRDefault="001E37AE" w:rsidP="00CC78A7">
            <w:pPr>
              <w:spacing w:after="0" w:line="240" w:lineRule="auto"/>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 для детей и подростков до 14 лет</w:t>
            </w:r>
          </w:p>
        </w:tc>
        <w:tc>
          <w:tcPr>
            <w:tcW w:w="1074" w:type="dxa"/>
            <w:vAlign w:val="center"/>
          </w:tcPr>
          <w:p w:rsidR="001E37AE" w:rsidRPr="00FC400A" w:rsidRDefault="001E37AE" w:rsidP="00CC78A7">
            <w:pPr>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36</w:t>
            </w:r>
          </w:p>
        </w:tc>
        <w:tc>
          <w:tcPr>
            <w:tcW w:w="1249" w:type="dxa"/>
          </w:tcPr>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4544</w:t>
            </w:r>
          </w:p>
        </w:tc>
        <w:tc>
          <w:tcPr>
            <w:tcW w:w="1245" w:type="dxa"/>
            <w:vAlign w:val="center"/>
          </w:tcPr>
          <w:p w:rsidR="001E37AE" w:rsidRPr="00FC400A" w:rsidRDefault="001E37AE" w:rsidP="00CC78A7">
            <w:pPr>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56</w:t>
            </w:r>
          </w:p>
        </w:tc>
        <w:tc>
          <w:tcPr>
            <w:tcW w:w="1425" w:type="dxa"/>
          </w:tcPr>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3325</w:t>
            </w:r>
          </w:p>
        </w:tc>
      </w:tr>
      <w:tr w:rsidR="001E37AE" w:rsidRPr="00FC400A" w:rsidTr="00CC78A7">
        <w:trPr>
          <w:trHeight w:val="700"/>
        </w:trPr>
        <w:tc>
          <w:tcPr>
            <w:tcW w:w="4328" w:type="dxa"/>
            <w:vAlign w:val="center"/>
          </w:tcPr>
          <w:p w:rsidR="001E37AE" w:rsidRPr="00FC400A" w:rsidRDefault="001E37AE" w:rsidP="00CC78A7">
            <w:pPr>
              <w:spacing w:after="0" w:line="240" w:lineRule="auto"/>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 для молодежи</w:t>
            </w:r>
          </w:p>
          <w:p w:rsidR="001E37AE" w:rsidRPr="00FC400A" w:rsidRDefault="001E37AE" w:rsidP="00CC78A7">
            <w:pPr>
              <w:spacing w:after="0" w:line="240" w:lineRule="auto"/>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 xml:space="preserve"> от15 до 24 лет</w:t>
            </w:r>
          </w:p>
        </w:tc>
        <w:tc>
          <w:tcPr>
            <w:tcW w:w="1074" w:type="dxa"/>
            <w:vAlign w:val="center"/>
          </w:tcPr>
          <w:p w:rsidR="001E37AE" w:rsidRPr="00FC400A" w:rsidRDefault="001E37AE" w:rsidP="00CC78A7">
            <w:pPr>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26</w:t>
            </w:r>
          </w:p>
        </w:tc>
        <w:tc>
          <w:tcPr>
            <w:tcW w:w="1249" w:type="dxa"/>
          </w:tcPr>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1233</w:t>
            </w:r>
          </w:p>
        </w:tc>
        <w:tc>
          <w:tcPr>
            <w:tcW w:w="1245" w:type="dxa"/>
            <w:vAlign w:val="center"/>
          </w:tcPr>
          <w:p w:rsidR="001E37AE" w:rsidRPr="00FC400A" w:rsidRDefault="001E37AE" w:rsidP="00CC78A7">
            <w:pPr>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23</w:t>
            </w:r>
          </w:p>
        </w:tc>
        <w:tc>
          <w:tcPr>
            <w:tcW w:w="1425" w:type="dxa"/>
          </w:tcPr>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1028</w:t>
            </w:r>
          </w:p>
        </w:tc>
      </w:tr>
      <w:tr w:rsidR="001E37AE" w:rsidRPr="00FC400A" w:rsidTr="00CC78A7">
        <w:trPr>
          <w:trHeight w:val="700"/>
        </w:trPr>
        <w:tc>
          <w:tcPr>
            <w:tcW w:w="4328" w:type="dxa"/>
            <w:vAlign w:val="center"/>
          </w:tcPr>
          <w:p w:rsidR="001E37AE" w:rsidRPr="00FC400A" w:rsidRDefault="001E37AE" w:rsidP="00CC78A7">
            <w:pPr>
              <w:spacing w:after="0" w:line="240" w:lineRule="auto"/>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Всего платных мероприятий</w:t>
            </w:r>
          </w:p>
        </w:tc>
        <w:tc>
          <w:tcPr>
            <w:tcW w:w="1074" w:type="dxa"/>
            <w:vAlign w:val="center"/>
          </w:tcPr>
          <w:p w:rsidR="001E37AE" w:rsidRPr="00FC400A" w:rsidRDefault="001E37AE" w:rsidP="00CC78A7">
            <w:pPr>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43</w:t>
            </w:r>
          </w:p>
        </w:tc>
        <w:tc>
          <w:tcPr>
            <w:tcW w:w="1249" w:type="dxa"/>
          </w:tcPr>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2064</w:t>
            </w:r>
          </w:p>
        </w:tc>
        <w:tc>
          <w:tcPr>
            <w:tcW w:w="1245" w:type="dxa"/>
            <w:vAlign w:val="center"/>
          </w:tcPr>
          <w:p w:rsidR="001E37AE" w:rsidRPr="00FC400A" w:rsidRDefault="001E37AE" w:rsidP="00CC78A7">
            <w:pPr>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44</w:t>
            </w:r>
          </w:p>
        </w:tc>
        <w:tc>
          <w:tcPr>
            <w:tcW w:w="1425" w:type="dxa"/>
          </w:tcPr>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2971</w:t>
            </w:r>
          </w:p>
        </w:tc>
      </w:tr>
      <w:tr w:rsidR="001E37AE" w:rsidRPr="00FC400A" w:rsidTr="00CC78A7">
        <w:trPr>
          <w:trHeight w:val="700"/>
        </w:trPr>
        <w:tc>
          <w:tcPr>
            <w:tcW w:w="4328" w:type="dxa"/>
            <w:vAlign w:val="center"/>
          </w:tcPr>
          <w:p w:rsidR="001E37AE" w:rsidRPr="00FC400A" w:rsidRDefault="001E37AE" w:rsidP="00CC78A7">
            <w:pPr>
              <w:spacing w:after="0" w:line="240" w:lineRule="auto"/>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 для детей и подростков до 14 лет</w:t>
            </w:r>
          </w:p>
        </w:tc>
        <w:tc>
          <w:tcPr>
            <w:tcW w:w="1074" w:type="dxa"/>
            <w:vAlign w:val="center"/>
          </w:tcPr>
          <w:p w:rsidR="001E37AE" w:rsidRPr="00FC400A" w:rsidRDefault="001E37AE" w:rsidP="00CC78A7">
            <w:pPr>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20</w:t>
            </w:r>
          </w:p>
        </w:tc>
        <w:tc>
          <w:tcPr>
            <w:tcW w:w="1249" w:type="dxa"/>
          </w:tcPr>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937</w:t>
            </w:r>
          </w:p>
        </w:tc>
        <w:tc>
          <w:tcPr>
            <w:tcW w:w="1245" w:type="dxa"/>
            <w:vAlign w:val="center"/>
          </w:tcPr>
          <w:p w:rsidR="001E37AE" w:rsidRPr="00FC400A" w:rsidRDefault="001E37AE" w:rsidP="00CC78A7">
            <w:pPr>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21</w:t>
            </w:r>
          </w:p>
        </w:tc>
        <w:tc>
          <w:tcPr>
            <w:tcW w:w="1425" w:type="dxa"/>
          </w:tcPr>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1E37AE" w:rsidRPr="00FC400A" w:rsidRDefault="001E37AE" w:rsidP="00CC78A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1473</w:t>
            </w:r>
          </w:p>
        </w:tc>
      </w:tr>
      <w:tr w:rsidR="001E37AE" w:rsidRPr="00FC400A" w:rsidTr="00CC78A7">
        <w:trPr>
          <w:trHeight w:val="700"/>
        </w:trPr>
        <w:tc>
          <w:tcPr>
            <w:tcW w:w="4328" w:type="dxa"/>
            <w:vAlign w:val="center"/>
          </w:tcPr>
          <w:p w:rsidR="001E37AE" w:rsidRPr="00FC400A" w:rsidRDefault="001E37AE" w:rsidP="00CC78A7">
            <w:pPr>
              <w:spacing w:after="0" w:line="240" w:lineRule="auto"/>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 xml:space="preserve">- для молодежи </w:t>
            </w:r>
          </w:p>
          <w:p w:rsidR="001E37AE" w:rsidRPr="00FC400A" w:rsidRDefault="001E37AE" w:rsidP="00CC78A7">
            <w:pPr>
              <w:spacing w:after="0" w:line="240" w:lineRule="auto"/>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от15 до 24 лет</w:t>
            </w:r>
          </w:p>
        </w:tc>
        <w:tc>
          <w:tcPr>
            <w:tcW w:w="1074" w:type="dxa"/>
            <w:vAlign w:val="center"/>
          </w:tcPr>
          <w:p w:rsidR="001E37AE" w:rsidRPr="00FC400A" w:rsidRDefault="001E37AE" w:rsidP="00CC78A7">
            <w:pPr>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7</w:t>
            </w:r>
          </w:p>
        </w:tc>
        <w:tc>
          <w:tcPr>
            <w:tcW w:w="1249" w:type="dxa"/>
          </w:tcPr>
          <w:p w:rsidR="001E37AE" w:rsidRPr="00FC400A" w:rsidRDefault="001E37AE" w:rsidP="00CC78A7">
            <w:pPr>
              <w:spacing w:after="0" w:line="240" w:lineRule="auto"/>
              <w:jc w:val="both"/>
              <w:rPr>
                <w:rFonts w:ascii="Times New Roman" w:eastAsia="Calibri" w:hAnsi="Times New Roman" w:cs="Times New Roman"/>
                <w:sz w:val="24"/>
                <w:szCs w:val="24"/>
              </w:rPr>
            </w:pPr>
          </w:p>
          <w:p w:rsidR="001E37AE" w:rsidRPr="00FC400A" w:rsidRDefault="001E37AE" w:rsidP="00CC78A7">
            <w:pPr>
              <w:spacing w:after="0" w:line="240" w:lineRule="auto"/>
              <w:jc w:val="both"/>
              <w:rPr>
                <w:rFonts w:ascii="Times New Roman" w:eastAsia="Calibri" w:hAnsi="Times New Roman" w:cs="Times New Roman"/>
                <w:sz w:val="24"/>
                <w:szCs w:val="24"/>
              </w:rPr>
            </w:pPr>
            <w:r w:rsidRPr="00FC400A">
              <w:rPr>
                <w:rFonts w:ascii="Times New Roman" w:eastAsia="Calibri" w:hAnsi="Times New Roman" w:cs="Times New Roman"/>
                <w:sz w:val="24"/>
                <w:szCs w:val="24"/>
              </w:rPr>
              <w:t xml:space="preserve">  172</w:t>
            </w:r>
          </w:p>
        </w:tc>
        <w:tc>
          <w:tcPr>
            <w:tcW w:w="1245" w:type="dxa"/>
            <w:vAlign w:val="center"/>
          </w:tcPr>
          <w:p w:rsidR="001E37AE" w:rsidRPr="00FC400A" w:rsidRDefault="001E37AE" w:rsidP="00CC78A7">
            <w:pPr>
              <w:spacing w:after="0" w:line="240" w:lineRule="auto"/>
              <w:jc w:val="center"/>
              <w:rPr>
                <w:rFonts w:ascii="Times New Roman" w:eastAsia="Times New Roman" w:hAnsi="Times New Roman" w:cs="Times New Roman"/>
                <w:sz w:val="24"/>
                <w:szCs w:val="24"/>
                <w:lang w:eastAsia="ru-RU"/>
              </w:rPr>
            </w:pPr>
            <w:r w:rsidRPr="00FC400A">
              <w:rPr>
                <w:rFonts w:ascii="Times New Roman" w:eastAsia="Times New Roman" w:hAnsi="Times New Roman" w:cs="Times New Roman"/>
                <w:sz w:val="24"/>
                <w:szCs w:val="24"/>
                <w:lang w:eastAsia="ru-RU"/>
              </w:rPr>
              <w:t>6</w:t>
            </w:r>
          </w:p>
        </w:tc>
        <w:tc>
          <w:tcPr>
            <w:tcW w:w="1425" w:type="dxa"/>
          </w:tcPr>
          <w:p w:rsidR="001E37AE" w:rsidRPr="00FC400A" w:rsidRDefault="001E37AE" w:rsidP="00CC78A7">
            <w:pPr>
              <w:spacing w:after="0" w:line="240" w:lineRule="auto"/>
              <w:jc w:val="center"/>
              <w:rPr>
                <w:rFonts w:ascii="Times New Roman" w:eastAsia="Calibri" w:hAnsi="Times New Roman" w:cs="Times New Roman"/>
                <w:sz w:val="24"/>
                <w:szCs w:val="24"/>
              </w:rPr>
            </w:pPr>
          </w:p>
          <w:p w:rsidR="001E37AE" w:rsidRPr="00FC400A" w:rsidRDefault="001E37AE" w:rsidP="00CC78A7">
            <w:pPr>
              <w:spacing w:after="0" w:line="240" w:lineRule="auto"/>
              <w:jc w:val="center"/>
              <w:rPr>
                <w:rFonts w:ascii="Times New Roman" w:eastAsia="Calibri" w:hAnsi="Times New Roman" w:cs="Times New Roman"/>
                <w:sz w:val="24"/>
                <w:szCs w:val="24"/>
              </w:rPr>
            </w:pPr>
            <w:r w:rsidRPr="00FC400A">
              <w:rPr>
                <w:rFonts w:ascii="Times New Roman" w:eastAsia="Calibri" w:hAnsi="Times New Roman" w:cs="Times New Roman"/>
                <w:sz w:val="24"/>
                <w:szCs w:val="24"/>
              </w:rPr>
              <w:t>376</w:t>
            </w:r>
          </w:p>
        </w:tc>
      </w:tr>
    </w:tbl>
    <w:p w:rsidR="00341B3E" w:rsidRDefault="00341B3E" w:rsidP="00FC400A">
      <w:pPr>
        <w:spacing w:after="0" w:line="240" w:lineRule="auto"/>
        <w:jc w:val="center"/>
        <w:rPr>
          <w:rFonts w:ascii="Times New Roman" w:eastAsia="Times New Roman" w:hAnsi="Times New Roman" w:cs="Times New Roman"/>
          <w:sz w:val="28"/>
          <w:szCs w:val="24"/>
          <w:lang w:eastAsia="ru-RU"/>
        </w:rPr>
      </w:pPr>
    </w:p>
    <w:p w:rsidR="00F4131D" w:rsidRPr="00F4131D" w:rsidRDefault="00F4131D" w:rsidP="00F4131D">
      <w:pPr>
        <w:jc w:val="center"/>
        <w:rPr>
          <w:rFonts w:ascii="Times New Roman" w:hAnsi="Times New Roman" w:cs="Times New Roman"/>
          <w:b/>
          <w:sz w:val="28"/>
          <w:szCs w:val="28"/>
        </w:rPr>
      </w:pPr>
      <w:r w:rsidRPr="00F4131D">
        <w:rPr>
          <w:rFonts w:ascii="Times New Roman" w:hAnsi="Times New Roman" w:cs="Times New Roman"/>
          <w:b/>
          <w:sz w:val="28"/>
          <w:szCs w:val="28"/>
        </w:rPr>
        <w:t>Организация работы с населением.</w:t>
      </w:r>
    </w:p>
    <w:p w:rsidR="00F4131D" w:rsidRPr="00F218C2" w:rsidRDefault="00F4131D" w:rsidP="00FF39F8">
      <w:pPr>
        <w:spacing w:line="240" w:lineRule="auto"/>
        <w:ind w:firstLine="708"/>
        <w:jc w:val="both"/>
        <w:rPr>
          <w:rFonts w:ascii="Times New Roman" w:hAnsi="Times New Roman" w:cs="Times New Roman"/>
          <w:sz w:val="28"/>
          <w:szCs w:val="28"/>
        </w:rPr>
      </w:pPr>
      <w:r w:rsidRPr="00F218C2">
        <w:rPr>
          <w:rFonts w:ascii="Times New Roman" w:hAnsi="Times New Roman" w:cs="Times New Roman"/>
          <w:sz w:val="28"/>
          <w:szCs w:val="28"/>
        </w:rPr>
        <w:t>Работа с населением включает в себя: работу с детьми, подростками и молодежью, работу с семьями и  с пожилым населением. МКУК «Заволжский ГДК» организует развлекательно – познавательный и профилактически-оздоровительный досуг детей, подростков и молодёжи, проводит мероприятия по духовно-нравственному, патриотическому, эстетическому и правовому   воспитанию подрастающего поколения. Также обеспечивает занятость несовершеннолетних в свободное от учёбы время в целях комплексного воздействия в вопросах предупреждения правонарушений и безнадзорности, при этом активизирует  взаимодействие с учреждениями и общественными организациями.</w:t>
      </w:r>
    </w:p>
    <w:p w:rsidR="00F4131D" w:rsidRPr="00F4131D" w:rsidRDefault="00F4131D" w:rsidP="00F4131D">
      <w:pPr>
        <w:ind w:firstLine="708"/>
        <w:jc w:val="both"/>
        <w:rPr>
          <w:rFonts w:ascii="Times New Roman" w:hAnsi="Times New Roman" w:cs="Times New Roman"/>
          <w:b/>
          <w:sz w:val="28"/>
          <w:szCs w:val="28"/>
        </w:rPr>
      </w:pPr>
      <w:r w:rsidRPr="00F4131D">
        <w:rPr>
          <w:rFonts w:ascii="Times New Roman" w:hAnsi="Times New Roman" w:cs="Times New Roman"/>
          <w:b/>
          <w:sz w:val="28"/>
          <w:szCs w:val="28"/>
        </w:rPr>
        <w:lastRenderedPageBreak/>
        <w:t xml:space="preserve">                      Гражданско-патриотическое  направление. </w:t>
      </w:r>
    </w:p>
    <w:p w:rsidR="00F4131D" w:rsidRPr="00F218C2" w:rsidRDefault="00F4131D" w:rsidP="001E37AE">
      <w:pPr>
        <w:spacing w:line="240" w:lineRule="auto"/>
        <w:ind w:firstLine="708"/>
        <w:jc w:val="both"/>
        <w:rPr>
          <w:rFonts w:ascii="Times New Roman" w:hAnsi="Times New Roman" w:cs="Times New Roman"/>
          <w:sz w:val="28"/>
          <w:szCs w:val="28"/>
        </w:rPr>
      </w:pPr>
      <w:r w:rsidRPr="00F218C2">
        <w:rPr>
          <w:rFonts w:ascii="Times New Roman" w:hAnsi="Times New Roman" w:cs="Times New Roman"/>
          <w:sz w:val="28"/>
          <w:szCs w:val="28"/>
        </w:rPr>
        <w:t xml:space="preserve">В 2018 годубыло проведено 99 мероприятий. Гражданско-патриотическое воспитание молодежи - одно из основных направлений деятельности Заволжского городского Дома культуры и проводится комплексно, с учетом возрастных особенностей.  В целях приобщения жителей к патриотическим ценностям, </w:t>
      </w:r>
      <w:r w:rsidRPr="00F218C2">
        <w:rPr>
          <w:rStyle w:val="a5"/>
          <w:rFonts w:ascii="Times New Roman" w:hAnsi="Times New Roman" w:cs="Times New Roman"/>
          <w:sz w:val="28"/>
          <w:szCs w:val="28"/>
        </w:rPr>
        <w:t xml:space="preserve">к народному  творчеству и традициям </w:t>
      </w:r>
      <w:r w:rsidRPr="00F218C2">
        <w:rPr>
          <w:rFonts w:ascii="Times New Roman" w:hAnsi="Times New Roman" w:cs="Times New Roman"/>
          <w:sz w:val="28"/>
          <w:szCs w:val="28"/>
        </w:rPr>
        <w:t xml:space="preserve">города проведены беседы, </w:t>
      </w:r>
      <w:proofErr w:type="spellStart"/>
      <w:r w:rsidRPr="00F218C2">
        <w:rPr>
          <w:rFonts w:ascii="Times New Roman" w:hAnsi="Times New Roman" w:cs="Times New Roman"/>
          <w:sz w:val="28"/>
          <w:szCs w:val="28"/>
        </w:rPr>
        <w:t>флеш-акции</w:t>
      </w:r>
      <w:proofErr w:type="spellEnd"/>
      <w:r w:rsidRPr="00F218C2">
        <w:rPr>
          <w:rFonts w:ascii="Times New Roman" w:hAnsi="Times New Roman" w:cs="Times New Roman"/>
          <w:sz w:val="28"/>
          <w:szCs w:val="28"/>
        </w:rPr>
        <w:t xml:space="preserve">,  мастер-классы, организованы  яркие мероприятия: </w:t>
      </w:r>
      <w:proofErr w:type="gramStart"/>
      <w:r w:rsidRPr="00F218C2">
        <w:rPr>
          <w:rFonts w:ascii="Times New Roman" w:hAnsi="Times New Roman" w:cs="Times New Roman"/>
          <w:sz w:val="28"/>
          <w:szCs w:val="28"/>
        </w:rPr>
        <w:t>День России (12 июня),  День народного единства (4 ноября), День Победы, акция «Бессмертный полк», митинги ко Дню памяти и    скорби, День Конституции – 25 лет (12 декабря), День памяти воинов - интернационалистов (15 февраля) и другие праздничные и памятные даты страны.</w:t>
      </w:r>
      <w:proofErr w:type="gramEnd"/>
      <w:r w:rsidRPr="00F218C2">
        <w:rPr>
          <w:rFonts w:ascii="Times New Roman" w:hAnsi="Times New Roman" w:cs="Times New Roman"/>
          <w:sz w:val="28"/>
          <w:szCs w:val="28"/>
        </w:rPr>
        <w:t xml:space="preserve"> В системе гражданско-патриотического воспитания </w:t>
      </w:r>
      <w:proofErr w:type="gramStart"/>
      <w:r w:rsidRPr="00F218C2">
        <w:rPr>
          <w:rFonts w:ascii="Times New Roman" w:hAnsi="Times New Roman" w:cs="Times New Roman"/>
          <w:sz w:val="28"/>
          <w:szCs w:val="28"/>
        </w:rPr>
        <w:t>Заволжский</w:t>
      </w:r>
      <w:proofErr w:type="gramEnd"/>
      <w:r w:rsidRPr="00F218C2">
        <w:rPr>
          <w:rFonts w:ascii="Times New Roman" w:hAnsi="Times New Roman" w:cs="Times New Roman"/>
          <w:sz w:val="28"/>
          <w:szCs w:val="28"/>
        </w:rPr>
        <w:t xml:space="preserve"> ГДК  проводит такие   мероприятия, как «Рождественские встречи», конкурсные программы к 23 февраля и 8 марта, «Масленица», «Веселые старты», легкоатлетические эстафеты в честь Дня Победы и другие  мероприятия, где происходит формирование у молодежи патриотических, морально-нравственных ценностей и активной гражданской позиции.     При организации официальных или других мероприятий с использованием  государственной символики, обращается  внимание на правильное, уважительное  использование государственной символики,  регламентируемое соответствующими законами. Воспитание патриота невозможно без укрепления неразрывной связи поколений и установления тесного взаимодействия с </w:t>
      </w:r>
      <w:hyperlink r:id="rId6" w:tooltip="Ветеран" w:history="1">
        <w:r w:rsidRPr="00F218C2">
          <w:rPr>
            <w:rStyle w:val="a8"/>
            <w:rFonts w:ascii="Times New Roman" w:hAnsi="Times New Roman" w:cs="Times New Roman"/>
            <w:color w:val="auto"/>
            <w:sz w:val="28"/>
            <w:szCs w:val="28"/>
            <w:u w:val="none"/>
          </w:rPr>
          <w:t>ветеранами</w:t>
        </w:r>
      </w:hyperlink>
      <w:r w:rsidRPr="00F218C2">
        <w:rPr>
          <w:rFonts w:ascii="Times New Roman" w:hAnsi="Times New Roman" w:cs="Times New Roman"/>
          <w:sz w:val="28"/>
          <w:szCs w:val="28"/>
        </w:rPr>
        <w:t xml:space="preserve"> Великой Отечественной войны,  тружениками тыла, «детьми - войны», ветеранами труда, воинами-интернационалистами. Поэтому важно не забывать о том, что, таких людей  становится очень мало, надо помнить их, а их трудовые и ратные подвиги доносить до  подрастающего поколения.В рамках патриотического воспитания ежегодно проводятся: выставка рисунков «Мы за мир!», фестиваль «Пою тебе мой край любимый», городской  фестиваль    военно-патриотической песни «Память сердца от поколения к поколению», встречи с  ликвидаторами Чернобыльской АЭС. В целях формирования положительного отношения в обществе к российской  армии и воинской службе, готовности молодых людей к службе в армии, как особому видугосударственной службы, традиционно 2 раза в год на базе военкомата  проводится День призывника с приглашением родителей, представителей власти города и  района, воинов отслуживших в рядах Российской Армии. Такие мероприятия становятся  составной частью воспитания подростков и молодежи по формированию патриотического сознания, чувства верности своему Отечеству, готовности выполнения гражданского долга. </w:t>
      </w:r>
    </w:p>
    <w:p w:rsidR="00F4131D" w:rsidRPr="00591FF8" w:rsidRDefault="00F4131D" w:rsidP="00591FF8">
      <w:pPr>
        <w:spacing w:line="240" w:lineRule="auto"/>
        <w:ind w:firstLine="708"/>
        <w:jc w:val="both"/>
        <w:rPr>
          <w:rFonts w:ascii="Times New Roman" w:hAnsi="Times New Roman" w:cs="Times New Roman"/>
          <w:b/>
          <w:i/>
          <w:color w:val="000000"/>
          <w:sz w:val="28"/>
          <w:szCs w:val="28"/>
        </w:rPr>
      </w:pPr>
      <w:r w:rsidRPr="00F218C2">
        <w:rPr>
          <w:rFonts w:ascii="Times New Roman" w:hAnsi="Times New Roman" w:cs="Times New Roman"/>
          <w:b/>
          <w:sz w:val="28"/>
          <w:szCs w:val="28"/>
        </w:rPr>
        <w:t>В рамках духовно-нравственного воспитания:</w:t>
      </w:r>
      <w:r w:rsidRPr="00F218C2">
        <w:rPr>
          <w:rFonts w:ascii="Times New Roman" w:hAnsi="Times New Roman" w:cs="Times New Roman"/>
          <w:b/>
          <w:color w:val="000000"/>
          <w:sz w:val="28"/>
          <w:szCs w:val="28"/>
        </w:rPr>
        <w:t xml:space="preserve"> п</w:t>
      </w:r>
      <w:r w:rsidRPr="00F218C2">
        <w:rPr>
          <w:rFonts w:ascii="Times New Roman" w:hAnsi="Times New Roman" w:cs="Times New Roman"/>
          <w:sz w:val="28"/>
          <w:szCs w:val="28"/>
        </w:rPr>
        <w:t xml:space="preserve">роводились такие массовые мероприятия, которые раскрыли перед молодыми людьми ценностное содержание родственных отношений людей, связанных  взаимной помощью, традициями, моральной ответственностью, укрепили связь между  поколениями. Традиционно в Заволжске проходят:  День защиты детей с игровой  программой «Веселые старты»,  День пожилого </w:t>
      </w:r>
      <w:r w:rsidRPr="00F218C2">
        <w:rPr>
          <w:rFonts w:ascii="Times New Roman" w:hAnsi="Times New Roman" w:cs="Times New Roman"/>
          <w:sz w:val="28"/>
          <w:szCs w:val="28"/>
        </w:rPr>
        <w:lastRenderedPageBreak/>
        <w:t>человека с праздничной программой  «Нас не догонят», День матери с веселой эстафетой «Мама, папа, я – спортивная семья»,   День семьи, любви и верности, где прошло чествование  многодетных семей города и района.</w:t>
      </w:r>
      <w:r w:rsidR="00591FF8">
        <w:rPr>
          <w:rFonts w:ascii="Times New Roman" w:hAnsi="Times New Roman" w:cs="Times New Roman"/>
          <w:b/>
          <w:i/>
          <w:color w:val="000000"/>
          <w:sz w:val="28"/>
          <w:szCs w:val="28"/>
        </w:rPr>
        <w:t xml:space="preserve"> </w:t>
      </w:r>
      <w:r w:rsidRPr="00F218C2">
        <w:rPr>
          <w:rFonts w:ascii="Times New Roman" w:hAnsi="Times New Roman" w:cs="Times New Roman"/>
          <w:sz w:val="28"/>
          <w:szCs w:val="28"/>
        </w:rPr>
        <w:t>Ежегодно проходит вечер памяти Семеновой В.В. – заслуженного      работника культуры, почетного гражданина города Заволжска</w:t>
      </w:r>
      <w:proofErr w:type="gramStart"/>
      <w:r w:rsidRPr="00F218C2">
        <w:rPr>
          <w:rFonts w:ascii="Times New Roman" w:hAnsi="Times New Roman" w:cs="Times New Roman"/>
          <w:sz w:val="28"/>
          <w:szCs w:val="28"/>
        </w:rPr>
        <w:t>.Т</w:t>
      </w:r>
      <w:proofErr w:type="gramEnd"/>
      <w:r w:rsidRPr="00F218C2">
        <w:rPr>
          <w:rFonts w:ascii="Times New Roman" w:hAnsi="Times New Roman" w:cs="Times New Roman"/>
          <w:sz w:val="28"/>
          <w:szCs w:val="28"/>
        </w:rPr>
        <w:t>радиционно в Дни российской культуры проходит цикл мероприятий.  Театрализованное представление для детей «Лев Васька», фольклорно-игровая программа «В гостях у тетушки Арины», мастер-классы по изготовлению кукол-оберегов  «</w:t>
      </w:r>
      <w:proofErr w:type="spellStart"/>
      <w:r w:rsidRPr="00F218C2">
        <w:rPr>
          <w:rFonts w:ascii="Times New Roman" w:hAnsi="Times New Roman" w:cs="Times New Roman"/>
          <w:sz w:val="28"/>
          <w:szCs w:val="28"/>
        </w:rPr>
        <w:t>Благополучница</w:t>
      </w:r>
      <w:proofErr w:type="spellEnd"/>
      <w:r w:rsidRPr="00F218C2">
        <w:rPr>
          <w:rFonts w:ascii="Times New Roman" w:hAnsi="Times New Roman" w:cs="Times New Roman"/>
          <w:sz w:val="28"/>
          <w:szCs w:val="28"/>
        </w:rPr>
        <w:t xml:space="preserve">» и «На здоровье»,  оформлена выставка народного творчества и предметов русского быта, совместно с ЦСО прошли творческие встречи в клубе «Надежда». </w:t>
      </w:r>
    </w:p>
    <w:p w:rsidR="00FF39F8" w:rsidRP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b/>
          <w:sz w:val="28"/>
          <w:szCs w:val="28"/>
        </w:rPr>
        <w:t xml:space="preserve"> Пропаганда здорового образа жизни и профилактики безнадзорности и правонарушений:</w:t>
      </w:r>
      <w:r w:rsidRPr="00F218C2">
        <w:rPr>
          <w:rFonts w:ascii="Times New Roman" w:hAnsi="Times New Roman" w:cs="Times New Roman"/>
          <w:sz w:val="28"/>
          <w:szCs w:val="28"/>
        </w:rPr>
        <w:t>в летний период создан   спортивно-трудовой отряд и отряд «Юные любители футбола». С участниками отрядов  проведены: торжественные линейки «открытия» и «закрытия»   работы отрядов, праздничная программа «Мы гордимся тобой Россия» (12 июня),  добровольческая акция по посадке березовой аллеи «</w:t>
      </w:r>
      <w:hyperlink r:id="rId7" w:history="1">
        <w:r w:rsidRPr="00F218C2">
          <w:rPr>
            <w:rStyle w:val="a8"/>
            <w:rFonts w:ascii="Times New Roman" w:hAnsi="Times New Roman" w:cs="Times New Roman"/>
            <w:color w:val="auto"/>
            <w:sz w:val="28"/>
            <w:szCs w:val="28"/>
            <w:u w:val="none"/>
          </w:rPr>
          <w:t>Дай шанс городу! Озелени его жизнь!»</w:t>
        </w:r>
      </w:hyperlink>
      <w:r w:rsidRPr="00F218C2">
        <w:rPr>
          <w:rFonts w:ascii="Times New Roman" w:hAnsi="Times New Roman" w:cs="Times New Roman"/>
          <w:sz w:val="28"/>
          <w:szCs w:val="28"/>
        </w:rPr>
        <w:t xml:space="preserve">, День молодежи, День   физкультурника, «Веселые субботы» с игровыми программами «Радужное настроение»,    «Игры нашего детства», «Нечаянная гадость», «Прощай лето», музыкальный </w:t>
      </w:r>
      <w:proofErr w:type="spellStart"/>
      <w:r w:rsidRPr="00F218C2">
        <w:rPr>
          <w:rFonts w:ascii="Times New Roman" w:hAnsi="Times New Roman" w:cs="Times New Roman"/>
          <w:sz w:val="28"/>
          <w:szCs w:val="28"/>
        </w:rPr>
        <w:t>батл</w:t>
      </w:r>
      <w:proofErr w:type="spellEnd"/>
      <w:r w:rsidRPr="00F218C2">
        <w:rPr>
          <w:rFonts w:ascii="Times New Roman" w:hAnsi="Times New Roman" w:cs="Times New Roman"/>
          <w:sz w:val="28"/>
          <w:szCs w:val="28"/>
        </w:rPr>
        <w:t xml:space="preserve">. Проводится  информирование о здоровом образе жизни и профилактике безнадзорности и правонарушений  детей и подростков через выпуск буклетов и памяток.  Участие  в конкурсах,  игровых программах, экскурсиях, </w:t>
      </w:r>
      <w:proofErr w:type="spellStart"/>
      <w:r w:rsidRPr="00F218C2">
        <w:rPr>
          <w:rFonts w:ascii="Times New Roman" w:hAnsi="Times New Roman" w:cs="Times New Roman"/>
          <w:sz w:val="28"/>
          <w:szCs w:val="28"/>
        </w:rPr>
        <w:t>квестах</w:t>
      </w:r>
      <w:proofErr w:type="spellEnd"/>
      <w:r w:rsidRPr="00F218C2">
        <w:rPr>
          <w:rFonts w:ascii="Times New Roman" w:hAnsi="Times New Roman" w:cs="Times New Roman"/>
          <w:sz w:val="28"/>
          <w:szCs w:val="28"/>
        </w:rPr>
        <w:t xml:space="preserve">, </w:t>
      </w:r>
      <w:proofErr w:type="spellStart"/>
      <w:r w:rsidRPr="00F218C2">
        <w:rPr>
          <w:rFonts w:ascii="Times New Roman" w:hAnsi="Times New Roman" w:cs="Times New Roman"/>
          <w:sz w:val="28"/>
          <w:szCs w:val="28"/>
        </w:rPr>
        <w:t>флеш</w:t>
      </w:r>
      <w:proofErr w:type="spellEnd"/>
      <w:r w:rsidRPr="00F218C2">
        <w:rPr>
          <w:rFonts w:ascii="Times New Roman" w:hAnsi="Times New Roman" w:cs="Times New Roman"/>
          <w:sz w:val="28"/>
          <w:szCs w:val="28"/>
        </w:rPr>
        <w:t xml:space="preserve"> - акциях по пропаганде здорового образа жизни: «За свою жизнь ты отвечаешь только сам!», «За здоровый образ жизни», «День отказа от курения».</w:t>
      </w:r>
    </w:p>
    <w:p w:rsidR="00F4131D" w:rsidRDefault="00F4131D" w:rsidP="00FF39F8">
      <w:pPr>
        <w:spacing w:after="0" w:line="240" w:lineRule="auto"/>
        <w:ind w:firstLine="708"/>
        <w:jc w:val="both"/>
        <w:rPr>
          <w:rFonts w:ascii="Times New Roman" w:hAnsi="Times New Roman" w:cs="Times New Roman"/>
          <w:sz w:val="28"/>
          <w:szCs w:val="28"/>
        </w:rPr>
      </w:pPr>
      <w:r w:rsidRPr="00F218C2">
        <w:rPr>
          <w:rFonts w:ascii="Times New Roman" w:hAnsi="Times New Roman" w:cs="Times New Roman"/>
          <w:sz w:val="28"/>
          <w:szCs w:val="28"/>
        </w:rPr>
        <w:t>Все проводимые мероприятия находят отражение в средствах массовой информации   (местное печатное издание, сайт города, соц</w:t>
      </w:r>
      <w:proofErr w:type="gramStart"/>
      <w:r w:rsidRPr="00F218C2">
        <w:rPr>
          <w:rFonts w:ascii="Times New Roman" w:hAnsi="Times New Roman" w:cs="Times New Roman"/>
          <w:sz w:val="28"/>
          <w:szCs w:val="28"/>
        </w:rPr>
        <w:t>.с</w:t>
      </w:r>
      <w:proofErr w:type="gramEnd"/>
      <w:r w:rsidRPr="00F218C2">
        <w:rPr>
          <w:rFonts w:ascii="Times New Roman" w:hAnsi="Times New Roman" w:cs="Times New Roman"/>
          <w:sz w:val="28"/>
          <w:szCs w:val="28"/>
        </w:rPr>
        <w:t>ети).  В период летних каникул проведено 25 мероприятий (331 человек)</w:t>
      </w:r>
      <w:r w:rsidR="00355F39">
        <w:rPr>
          <w:rFonts w:ascii="Times New Roman" w:hAnsi="Times New Roman" w:cs="Times New Roman"/>
          <w:sz w:val="28"/>
          <w:szCs w:val="28"/>
        </w:rPr>
        <w:t>.</w:t>
      </w:r>
    </w:p>
    <w:p w:rsidR="00355F39" w:rsidRDefault="00355F39" w:rsidP="00FF39F8">
      <w:pPr>
        <w:spacing w:after="0" w:line="240" w:lineRule="auto"/>
        <w:ind w:firstLine="708"/>
        <w:jc w:val="both"/>
        <w:rPr>
          <w:rFonts w:ascii="Times New Roman" w:hAnsi="Times New Roman" w:cs="Times New Roman"/>
          <w:sz w:val="28"/>
          <w:szCs w:val="28"/>
        </w:rPr>
      </w:pPr>
    </w:p>
    <w:p w:rsidR="00355F39" w:rsidRDefault="00355F39" w:rsidP="00FF39F8">
      <w:pPr>
        <w:spacing w:after="0" w:line="240" w:lineRule="auto"/>
        <w:ind w:firstLine="708"/>
        <w:jc w:val="both"/>
        <w:rPr>
          <w:rFonts w:ascii="Times New Roman" w:hAnsi="Times New Roman" w:cs="Times New Roman"/>
          <w:sz w:val="28"/>
          <w:szCs w:val="28"/>
        </w:rPr>
      </w:pPr>
    </w:p>
    <w:p w:rsidR="00355F39" w:rsidRPr="00F218C2" w:rsidRDefault="00355F39" w:rsidP="00FF39F8">
      <w:pPr>
        <w:spacing w:after="0" w:line="240" w:lineRule="auto"/>
        <w:ind w:firstLine="708"/>
        <w:jc w:val="both"/>
        <w:rPr>
          <w:rFonts w:ascii="Times New Roman" w:hAnsi="Times New Roman" w:cs="Times New Roman"/>
          <w:sz w:val="28"/>
          <w:szCs w:val="28"/>
        </w:rPr>
      </w:pPr>
    </w:p>
    <w:p w:rsidR="00355F39" w:rsidRDefault="00F4131D" w:rsidP="00D471D2">
      <w:pPr>
        <w:spacing w:line="240" w:lineRule="auto"/>
        <w:jc w:val="center"/>
        <w:rPr>
          <w:rFonts w:ascii="Times New Roman" w:hAnsi="Times New Roman" w:cs="Times New Roman"/>
        </w:rPr>
      </w:pPr>
      <w:r w:rsidRPr="00F4131D">
        <w:rPr>
          <w:rFonts w:ascii="Times New Roman" w:hAnsi="Times New Roman" w:cs="Times New Roman"/>
          <w:b/>
          <w:sz w:val="28"/>
          <w:szCs w:val="28"/>
        </w:rPr>
        <w:t>Работа с семьями.</w:t>
      </w:r>
    </w:p>
    <w:p w:rsidR="00F4131D" w:rsidRPr="00355F39" w:rsidRDefault="00F4131D" w:rsidP="00355F39">
      <w:pPr>
        <w:spacing w:line="240" w:lineRule="auto"/>
        <w:ind w:firstLine="708"/>
        <w:jc w:val="both"/>
        <w:rPr>
          <w:rFonts w:ascii="Times New Roman" w:hAnsi="Times New Roman" w:cs="Times New Roman"/>
        </w:rPr>
      </w:pPr>
      <w:r w:rsidRPr="00F218C2">
        <w:rPr>
          <w:rFonts w:ascii="Times New Roman" w:hAnsi="Times New Roman" w:cs="Times New Roman"/>
          <w:sz w:val="28"/>
          <w:szCs w:val="28"/>
        </w:rPr>
        <w:t>Работа с семьёй является одной из важных сфер деятельности МКУК «</w:t>
      </w:r>
      <w:proofErr w:type="gramStart"/>
      <w:r w:rsidRPr="00F218C2">
        <w:rPr>
          <w:rFonts w:ascii="Times New Roman" w:hAnsi="Times New Roman" w:cs="Times New Roman"/>
          <w:sz w:val="28"/>
          <w:szCs w:val="28"/>
        </w:rPr>
        <w:t>Заволжский</w:t>
      </w:r>
      <w:proofErr w:type="gramEnd"/>
      <w:r w:rsidRPr="00F218C2">
        <w:rPr>
          <w:rFonts w:ascii="Times New Roman" w:hAnsi="Times New Roman" w:cs="Times New Roman"/>
          <w:sz w:val="28"/>
          <w:szCs w:val="28"/>
        </w:rPr>
        <w:t xml:space="preserve"> ГДК». Именно поэтому мы стараемся включать в совместную деятельность различные мероприятия для семьи, пропагандировать ценности семейной жизни через обряды, ритуалы, семейные праздники и другие формы работы.  Традиционно проводятся совместные мероприятия с Заволжским  филиалом ЗАГС, посвященные семейным юбилеям, свадебные обряды  для молодожёнов,  чествование  молодых родителей.</w:t>
      </w:r>
      <w:r w:rsidR="00FF39F8" w:rsidRPr="00F218C2">
        <w:rPr>
          <w:rFonts w:ascii="Times New Roman" w:hAnsi="Times New Roman" w:cs="Times New Roman"/>
          <w:sz w:val="28"/>
          <w:szCs w:val="28"/>
        </w:rPr>
        <w:t xml:space="preserve"> В городе</w:t>
      </w:r>
      <w:r w:rsidRPr="00F218C2">
        <w:rPr>
          <w:rFonts w:ascii="Times New Roman" w:hAnsi="Times New Roman" w:cs="Times New Roman"/>
          <w:sz w:val="28"/>
          <w:szCs w:val="28"/>
        </w:rPr>
        <w:t xml:space="preserve"> стало традицией торжественное чествование семей с приемными детьми.         </w:t>
      </w:r>
    </w:p>
    <w:p w:rsidR="00F4131D" w:rsidRPr="00F218C2" w:rsidRDefault="00F4131D" w:rsidP="00FF39F8">
      <w:pPr>
        <w:spacing w:after="0" w:line="240" w:lineRule="auto"/>
        <w:ind w:firstLine="708"/>
        <w:jc w:val="both"/>
        <w:rPr>
          <w:rFonts w:ascii="Times New Roman" w:hAnsi="Times New Roman" w:cs="Times New Roman"/>
          <w:sz w:val="28"/>
          <w:szCs w:val="28"/>
        </w:rPr>
      </w:pPr>
      <w:r w:rsidRPr="00F218C2">
        <w:rPr>
          <w:rFonts w:ascii="Times New Roman" w:hAnsi="Times New Roman" w:cs="Times New Roman"/>
          <w:sz w:val="28"/>
          <w:szCs w:val="28"/>
        </w:rPr>
        <w:t xml:space="preserve">В 2018 г. прошли 2 праздничных мероприятия (7 марта и 29 декабря), где после  торжественной части артисты городского Дома культуры и участники клубных формирований  представили  концертные и театрализованные программы.  </w:t>
      </w:r>
    </w:p>
    <w:p w:rsidR="00F4131D" w:rsidRPr="00F218C2" w:rsidRDefault="00F4131D" w:rsidP="00F218C2">
      <w:pPr>
        <w:spacing w:after="0" w:line="240" w:lineRule="auto"/>
        <w:ind w:firstLine="708"/>
        <w:jc w:val="both"/>
        <w:rPr>
          <w:rFonts w:ascii="Times New Roman" w:hAnsi="Times New Roman" w:cs="Times New Roman"/>
          <w:sz w:val="28"/>
          <w:szCs w:val="28"/>
        </w:rPr>
      </w:pPr>
      <w:r w:rsidRPr="00F218C2">
        <w:rPr>
          <w:rFonts w:ascii="Times New Roman" w:hAnsi="Times New Roman" w:cs="Times New Roman"/>
          <w:sz w:val="28"/>
          <w:szCs w:val="28"/>
        </w:rPr>
        <w:lastRenderedPageBreak/>
        <w:t xml:space="preserve">Укрепление семейных ценностей, пропаганда здорового образа жизни, популяризация физической культуры и спорта - главные цели и задачи спортивного семейного праздника «Мама, папа, я – дружная семья», прошедшего 24 ноября в спорткомплексе    </w:t>
      </w:r>
    </w:p>
    <w:p w:rsidR="00F4131D" w:rsidRP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t xml:space="preserve">«Юбилейный» и  посвященного международному празднику Дню матери.В организации  мероприятия приняли участие МКОУ Заволжский лицей и МКУК «Заволжский ГДК». </w:t>
      </w:r>
    </w:p>
    <w:p w:rsidR="00355F39"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t>Всего с семьями проведено 6  мероприятий, которые посетило 255 человек</w:t>
      </w:r>
      <w:r w:rsidR="00355F39">
        <w:rPr>
          <w:rFonts w:ascii="Times New Roman" w:hAnsi="Times New Roman" w:cs="Times New Roman"/>
          <w:sz w:val="28"/>
          <w:szCs w:val="28"/>
        </w:rPr>
        <w:t>.</w:t>
      </w:r>
    </w:p>
    <w:p w:rsidR="00F4131D" w:rsidRP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t xml:space="preserve"> </w:t>
      </w:r>
    </w:p>
    <w:p w:rsidR="00F4131D" w:rsidRPr="00F4131D" w:rsidRDefault="00F4131D" w:rsidP="00FF39F8">
      <w:pPr>
        <w:spacing w:line="240" w:lineRule="auto"/>
        <w:jc w:val="center"/>
        <w:rPr>
          <w:rFonts w:ascii="Times New Roman" w:hAnsi="Times New Roman" w:cs="Times New Roman"/>
          <w:b/>
          <w:sz w:val="28"/>
          <w:szCs w:val="28"/>
        </w:rPr>
      </w:pPr>
      <w:r w:rsidRPr="00F4131D">
        <w:rPr>
          <w:rFonts w:ascii="Times New Roman" w:hAnsi="Times New Roman" w:cs="Times New Roman"/>
          <w:b/>
          <w:sz w:val="28"/>
          <w:szCs w:val="28"/>
        </w:rPr>
        <w:t>Работа с пожилым населением.</w:t>
      </w:r>
    </w:p>
    <w:p w:rsidR="00F4131D" w:rsidRPr="00F218C2" w:rsidRDefault="00F4131D" w:rsidP="00591FF8">
      <w:pPr>
        <w:spacing w:line="240" w:lineRule="auto"/>
        <w:ind w:firstLine="708"/>
        <w:jc w:val="both"/>
        <w:rPr>
          <w:rFonts w:ascii="Times New Roman" w:hAnsi="Times New Roman" w:cs="Times New Roman"/>
          <w:sz w:val="28"/>
          <w:szCs w:val="28"/>
        </w:rPr>
      </w:pPr>
      <w:r w:rsidRPr="00F218C2">
        <w:rPr>
          <w:rFonts w:ascii="Times New Roman" w:hAnsi="Times New Roman" w:cs="Times New Roman"/>
          <w:sz w:val="28"/>
          <w:szCs w:val="28"/>
        </w:rPr>
        <w:t xml:space="preserve"> Творческий коллектив Дома культуры уделяет большое внимание работе с пожилыми   людьми. Для этой категории населения проводятся концертные программы, вечера отдыха, музыкальные гостиные, а также выездные мероприятия в бюджетное стационарное учреждение   социального обслуживания Ивановской области «</w:t>
      </w:r>
      <w:proofErr w:type="spellStart"/>
      <w:r w:rsidRPr="00F218C2">
        <w:rPr>
          <w:rFonts w:ascii="Times New Roman" w:hAnsi="Times New Roman" w:cs="Times New Roman"/>
          <w:sz w:val="28"/>
          <w:szCs w:val="28"/>
        </w:rPr>
        <w:t>Пучежский</w:t>
      </w:r>
      <w:proofErr w:type="spellEnd"/>
      <w:r w:rsidRPr="00F218C2">
        <w:rPr>
          <w:rFonts w:ascii="Times New Roman" w:hAnsi="Times New Roman" w:cs="Times New Roman"/>
          <w:sz w:val="28"/>
          <w:szCs w:val="28"/>
        </w:rPr>
        <w:t xml:space="preserve">  дом-интернат для престарелых и инвалидов». </w:t>
      </w:r>
      <w:proofErr w:type="gramStart"/>
      <w:r w:rsidRPr="00F218C2">
        <w:rPr>
          <w:rFonts w:ascii="Times New Roman" w:hAnsi="Times New Roman" w:cs="Times New Roman"/>
          <w:sz w:val="28"/>
          <w:szCs w:val="28"/>
        </w:rPr>
        <w:t>С учётом запросов и интересов людей пожилого возраста в учреждении с 2000 года  продолжает свою работу любительское объединение «Химик».  30 сентября, в преддверии международного Дня пожилых людей, в Заволжском городском   Доме культуры прошел вечер отдыха «Кому за..».  Для земляков золотого возраста работники Дома культуры подготовили конкурсную развлекательную программу «Моя бабушка круче всех».</w:t>
      </w:r>
      <w:proofErr w:type="gramEnd"/>
      <w:r w:rsidRPr="00F218C2">
        <w:rPr>
          <w:rFonts w:ascii="Times New Roman" w:hAnsi="Times New Roman" w:cs="Times New Roman"/>
          <w:sz w:val="28"/>
          <w:szCs w:val="28"/>
        </w:rPr>
        <w:t xml:space="preserve">  Вновь, поддерживая традицию, в рамках мероприятий, посвященных празднованию  международного Дня пожилых людей, 2 октября делегация из Заволжска посетила бюджетное стационарное учреждение социального обслуживания Ивановской области «</w:t>
      </w:r>
      <w:proofErr w:type="spellStart"/>
      <w:r w:rsidRPr="00F218C2">
        <w:rPr>
          <w:rFonts w:ascii="Times New Roman" w:hAnsi="Times New Roman" w:cs="Times New Roman"/>
          <w:sz w:val="28"/>
          <w:szCs w:val="28"/>
        </w:rPr>
        <w:t>Пучежский</w:t>
      </w:r>
      <w:proofErr w:type="spellEnd"/>
      <w:r w:rsidRPr="00F218C2">
        <w:rPr>
          <w:rFonts w:ascii="Times New Roman" w:hAnsi="Times New Roman" w:cs="Times New Roman"/>
          <w:sz w:val="28"/>
          <w:szCs w:val="28"/>
        </w:rPr>
        <w:t xml:space="preserve"> дом-интернат для престарелых и инвалидов».  Теплые слова признания и благодарности, песенные композиции и театральные постановки пожилым людям в этот  день также подарили народный коллектив «</w:t>
      </w:r>
      <w:proofErr w:type="spellStart"/>
      <w:r w:rsidRPr="00F218C2">
        <w:rPr>
          <w:rFonts w:ascii="Times New Roman" w:hAnsi="Times New Roman" w:cs="Times New Roman"/>
          <w:sz w:val="28"/>
          <w:szCs w:val="28"/>
        </w:rPr>
        <w:t>Ивушки</w:t>
      </w:r>
      <w:proofErr w:type="spellEnd"/>
      <w:r w:rsidRPr="00F218C2">
        <w:rPr>
          <w:rFonts w:ascii="Times New Roman" w:hAnsi="Times New Roman" w:cs="Times New Roman"/>
          <w:sz w:val="28"/>
          <w:szCs w:val="28"/>
        </w:rPr>
        <w:t xml:space="preserve">» Заволжского городского Дома   культуры. 2 октября в городском Доме культуры для ветеранов любительского объединения «Химик» прошла праздничная программа, посвященная Дню пожилого человека. На празднике прошел показ модной одежды, представленный участницами вокальной группы «Зимние вишни. После танцевального марафона встреча завершилась праздничным застольем и танцами.В 2018 году для этой категории населения было проведено 11 мероприятий, с посещением 427 человек. </w:t>
      </w:r>
    </w:p>
    <w:p w:rsidR="00D471D2" w:rsidRDefault="00F4131D" w:rsidP="00D471D2">
      <w:pPr>
        <w:spacing w:line="240" w:lineRule="auto"/>
        <w:jc w:val="center"/>
        <w:rPr>
          <w:rFonts w:ascii="Times New Roman" w:hAnsi="Times New Roman" w:cs="Times New Roman"/>
          <w:b/>
          <w:sz w:val="28"/>
          <w:szCs w:val="28"/>
        </w:rPr>
      </w:pPr>
      <w:r w:rsidRPr="00F4131D">
        <w:rPr>
          <w:rFonts w:ascii="Times New Roman" w:hAnsi="Times New Roman" w:cs="Times New Roman"/>
          <w:b/>
          <w:sz w:val="28"/>
          <w:szCs w:val="28"/>
        </w:rPr>
        <w:t>Возрождение и развитие народной культуры.</w:t>
      </w:r>
    </w:p>
    <w:p w:rsidR="00F4131D" w:rsidRPr="00355F39" w:rsidRDefault="00F4131D" w:rsidP="00D471D2">
      <w:pPr>
        <w:spacing w:line="240" w:lineRule="auto"/>
        <w:ind w:firstLine="708"/>
        <w:jc w:val="both"/>
        <w:rPr>
          <w:rFonts w:ascii="Times New Roman" w:hAnsi="Times New Roman" w:cs="Times New Roman"/>
          <w:b/>
          <w:sz w:val="28"/>
          <w:szCs w:val="28"/>
        </w:rPr>
      </w:pPr>
      <w:r w:rsidRPr="00F218C2">
        <w:rPr>
          <w:rFonts w:ascii="Times New Roman" w:hAnsi="Times New Roman" w:cs="Times New Roman"/>
          <w:sz w:val="28"/>
          <w:szCs w:val="28"/>
        </w:rPr>
        <w:t>В рамках развития и пропаганды народных праздников, обычаев, обрядов, особенностей музыкального, песенного и танцевального искусства, народного творчества традиционно были проведены праздники народного календаря, театрализованные концертные представления, престольные праздники, посиделки, различные тематические программы. Народные праздники и гуляния проводятся как для взрослого населения, так и для детей.7 января вЗаволжском ГДК состоялся новогодний концерт «</w:t>
      </w:r>
      <w:r w:rsidR="00FF39F8" w:rsidRPr="00F218C2">
        <w:rPr>
          <w:rFonts w:ascii="Times New Roman" w:hAnsi="Times New Roman" w:cs="Times New Roman"/>
          <w:sz w:val="28"/>
          <w:szCs w:val="28"/>
        </w:rPr>
        <w:t>Рождественские встречи». </w:t>
      </w:r>
      <w:r w:rsidRPr="00F218C2">
        <w:rPr>
          <w:rFonts w:ascii="Times New Roman" w:hAnsi="Times New Roman" w:cs="Times New Roman"/>
          <w:sz w:val="28"/>
          <w:szCs w:val="28"/>
        </w:rPr>
        <w:t>На нем выступили  солисты МКУК «</w:t>
      </w:r>
      <w:proofErr w:type="gramStart"/>
      <w:r w:rsidRPr="00F218C2">
        <w:rPr>
          <w:rFonts w:ascii="Times New Roman" w:hAnsi="Times New Roman" w:cs="Times New Roman"/>
          <w:sz w:val="28"/>
          <w:szCs w:val="28"/>
        </w:rPr>
        <w:t>Заволжский</w:t>
      </w:r>
      <w:proofErr w:type="gramEnd"/>
      <w:r w:rsidRPr="00F218C2">
        <w:rPr>
          <w:rFonts w:ascii="Times New Roman" w:hAnsi="Times New Roman" w:cs="Times New Roman"/>
          <w:sz w:val="28"/>
          <w:szCs w:val="28"/>
        </w:rPr>
        <w:t xml:space="preserve"> </w:t>
      </w:r>
      <w:r w:rsidRPr="00F218C2">
        <w:rPr>
          <w:rFonts w:ascii="Times New Roman" w:hAnsi="Times New Roman" w:cs="Times New Roman"/>
          <w:sz w:val="28"/>
          <w:szCs w:val="28"/>
        </w:rPr>
        <w:lastRenderedPageBreak/>
        <w:t xml:space="preserve">ГДК» и участники клубных формирований. Впервые для песни вокальной группы «Зимние вишни» был снят видеоклип. </w:t>
      </w:r>
    </w:p>
    <w:p w:rsidR="00F4131D" w:rsidRPr="00F218C2" w:rsidRDefault="00F4131D" w:rsidP="00FF39F8">
      <w:pPr>
        <w:spacing w:after="0" w:line="240" w:lineRule="auto"/>
        <w:ind w:firstLine="708"/>
        <w:jc w:val="both"/>
        <w:rPr>
          <w:rFonts w:ascii="Times New Roman" w:hAnsi="Times New Roman" w:cs="Times New Roman"/>
          <w:sz w:val="28"/>
          <w:szCs w:val="28"/>
        </w:rPr>
      </w:pPr>
      <w:r w:rsidRPr="00F218C2">
        <w:rPr>
          <w:rFonts w:ascii="Times New Roman" w:hAnsi="Times New Roman" w:cs="Times New Roman"/>
          <w:sz w:val="28"/>
          <w:szCs w:val="28"/>
        </w:rPr>
        <w:t xml:space="preserve">Широко и с размахом прошел народный праздник Масленица. </w:t>
      </w:r>
      <w:proofErr w:type="gramStart"/>
      <w:r w:rsidRPr="00F218C2">
        <w:rPr>
          <w:rFonts w:ascii="Times New Roman" w:hAnsi="Times New Roman" w:cs="Times New Roman"/>
          <w:sz w:val="28"/>
          <w:szCs w:val="28"/>
        </w:rPr>
        <w:t>Начиная с 12 февраля работники  Дома культуры по традиции провели</w:t>
      </w:r>
      <w:proofErr w:type="gramEnd"/>
      <w:r w:rsidRPr="00F218C2">
        <w:rPr>
          <w:rFonts w:ascii="Times New Roman" w:hAnsi="Times New Roman" w:cs="Times New Roman"/>
          <w:sz w:val="28"/>
          <w:szCs w:val="28"/>
        </w:rPr>
        <w:t xml:space="preserve"> для воспитанников МКДОУ «ЦРР – детский сад № 1»  игровую программу «Встреча».</w:t>
      </w:r>
    </w:p>
    <w:p w:rsidR="00F4131D" w:rsidRPr="00F218C2" w:rsidRDefault="00F4131D" w:rsidP="00FF39F8">
      <w:pPr>
        <w:spacing w:after="0" w:line="240" w:lineRule="auto"/>
        <w:ind w:firstLine="708"/>
        <w:jc w:val="both"/>
        <w:rPr>
          <w:rFonts w:ascii="Times New Roman" w:hAnsi="Times New Roman" w:cs="Times New Roman"/>
          <w:sz w:val="28"/>
          <w:szCs w:val="28"/>
        </w:rPr>
      </w:pPr>
      <w:r w:rsidRPr="00F218C2">
        <w:rPr>
          <w:rFonts w:ascii="Times New Roman" w:hAnsi="Times New Roman" w:cs="Times New Roman"/>
          <w:sz w:val="28"/>
          <w:szCs w:val="28"/>
        </w:rPr>
        <w:t>14 февраля в городском Доме культуры состоялось театрализованное представление "Волк,  лиса и весенние чудеса" – это очень красивая и добрая  сказка, прекрасно декорированная и отлично сыгранная.</w:t>
      </w:r>
    </w:p>
    <w:p w:rsidR="00F4131D" w:rsidRPr="00F218C2" w:rsidRDefault="00F4131D" w:rsidP="00FF39F8">
      <w:pPr>
        <w:spacing w:after="0" w:line="240" w:lineRule="auto"/>
        <w:ind w:firstLine="708"/>
        <w:jc w:val="both"/>
        <w:rPr>
          <w:rFonts w:ascii="Times New Roman" w:hAnsi="Times New Roman" w:cs="Times New Roman"/>
          <w:sz w:val="28"/>
          <w:szCs w:val="28"/>
        </w:rPr>
      </w:pPr>
      <w:r w:rsidRPr="00F218C2">
        <w:rPr>
          <w:rFonts w:ascii="Times New Roman" w:hAnsi="Times New Roman" w:cs="Times New Roman"/>
          <w:sz w:val="28"/>
          <w:szCs w:val="28"/>
        </w:rPr>
        <w:t xml:space="preserve"> 18 февраля, в последний день масленичной недели, называемый «прощёным воскресеньем», на площади имени Ф.А. Бредихина  весело и ярко прошло масленичное народное гуляние. В концертной программе гуляния приняли участие вокальная группа «Зимние вишни»  и солисты МКУК «</w:t>
      </w:r>
      <w:proofErr w:type="gramStart"/>
      <w:r w:rsidRPr="00F218C2">
        <w:rPr>
          <w:rFonts w:ascii="Times New Roman" w:hAnsi="Times New Roman" w:cs="Times New Roman"/>
          <w:sz w:val="28"/>
          <w:szCs w:val="28"/>
        </w:rPr>
        <w:t>Заволжский</w:t>
      </w:r>
      <w:proofErr w:type="gramEnd"/>
      <w:r w:rsidRPr="00F218C2">
        <w:rPr>
          <w:rFonts w:ascii="Times New Roman" w:hAnsi="Times New Roman" w:cs="Times New Roman"/>
          <w:sz w:val="28"/>
          <w:szCs w:val="28"/>
        </w:rPr>
        <w:t xml:space="preserve"> ГДК»</w:t>
      </w:r>
      <w:r w:rsidR="00FF39F8" w:rsidRPr="00F218C2">
        <w:rPr>
          <w:rFonts w:ascii="Times New Roman" w:hAnsi="Times New Roman" w:cs="Times New Roman"/>
          <w:sz w:val="28"/>
          <w:szCs w:val="28"/>
        </w:rPr>
        <w:t>.</w:t>
      </w:r>
    </w:p>
    <w:p w:rsidR="00F4131D" w:rsidRPr="00F218C2" w:rsidRDefault="00F4131D" w:rsidP="00FF39F8">
      <w:pPr>
        <w:spacing w:after="0" w:line="240" w:lineRule="auto"/>
        <w:ind w:firstLine="708"/>
        <w:jc w:val="both"/>
        <w:rPr>
          <w:rFonts w:ascii="Times New Roman" w:hAnsi="Times New Roman" w:cs="Times New Roman"/>
          <w:sz w:val="28"/>
          <w:szCs w:val="28"/>
        </w:rPr>
      </w:pPr>
      <w:r w:rsidRPr="00F218C2">
        <w:rPr>
          <w:rFonts w:ascii="Times New Roman" w:hAnsi="Times New Roman" w:cs="Times New Roman"/>
          <w:sz w:val="28"/>
          <w:szCs w:val="28"/>
        </w:rPr>
        <w:t>На празднике во второй раз прошла выставка кукол «Сударыня Масленица-2018»,в которой приняли участие  организации, учреждения  и физические лица.</w:t>
      </w:r>
    </w:p>
    <w:p w:rsid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t>В Доме культуры  проводились выставки и мастер – классы для различных категорий населения. 20 октября прошел мастер-класс по изготовлению кукол-оберегов «На здоровье», «</w:t>
      </w:r>
      <w:proofErr w:type="spellStart"/>
      <w:r w:rsidRPr="00F218C2">
        <w:rPr>
          <w:rFonts w:ascii="Times New Roman" w:hAnsi="Times New Roman" w:cs="Times New Roman"/>
          <w:sz w:val="28"/>
          <w:szCs w:val="28"/>
        </w:rPr>
        <w:t>Благополучница</w:t>
      </w:r>
      <w:proofErr w:type="spellEnd"/>
      <w:r w:rsidRPr="00F218C2">
        <w:rPr>
          <w:rFonts w:ascii="Times New Roman" w:hAnsi="Times New Roman" w:cs="Times New Roman"/>
          <w:sz w:val="28"/>
          <w:szCs w:val="28"/>
        </w:rPr>
        <w:t>». 31 октября  прошла игровая фольклорная выставка народного творчества «В гостях у  бабушки Арины». Участники программы – учащиеся средней школы №3 познакомились с   предметами народного  быта, попробовали на коромысле пронести ведра, поиграли в русские народные игры. На мастер-классах каждый смог изготовить куклу-оберег.  Закончилось мероприятие посиделка</w:t>
      </w:r>
      <w:r w:rsidR="00FF39F8" w:rsidRPr="00F218C2">
        <w:rPr>
          <w:rFonts w:ascii="Times New Roman" w:hAnsi="Times New Roman" w:cs="Times New Roman"/>
          <w:sz w:val="28"/>
          <w:szCs w:val="28"/>
        </w:rPr>
        <w:t>ми за ароматным чаем</w:t>
      </w:r>
      <w:proofErr w:type="gramStart"/>
      <w:r w:rsidRPr="00F218C2">
        <w:rPr>
          <w:rFonts w:ascii="Times New Roman" w:hAnsi="Times New Roman" w:cs="Times New Roman"/>
          <w:sz w:val="28"/>
          <w:szCs w:val="28"/>
        </w:rPr>
        <w:t>.С</w:t>
      </w:r>
      <w:proofErr w:type="gramEnd"/>
      <w:r w:rsidRPr="00F218C2">
        <w:rPr>
          <w:rFonts w:ascii="Times New Roman" w:hAnsi="Times New Roman" w:cs="Times New Roman"/>
          <w:sz w:val="28"/>
          <w:szCs w:val="28"/>
        </w:rPr>
        <w:t xml:space="preserve">  16 ноября к Дню матери демонстрировалась выставка «Мастерицы - рукодельницы», авторами  изделий явились сами работники МКУК «Заволжский ГДК». </w:t>
      </w:r>
    </w:p>
    <w:p w:rsidR="00F4131D" w:rsidRPr="00F218C2" w:rsidRDefault="00F4131D" w:rsidP="00355F39">
      <w:pPr>
        <w:spacing w:after="0" w:line="240" w:lineRule="auto"/>
        <w:ind w:firstLine="708"/>
        <w:jc w:val="both"/>
        <w:rPr>
          <w:rFonts w:ascii="Times New Roman" w:hAnsi="Times New Roman" w:cs="Times New Roman"/>
          <w:sz w:val="28"/>
          <w:szCs w:val="28"/>
        </w:rPr>
      </w:pPr>
      <w:r w:rsidRPr="00F218C2">
        <w:rPr>
          <w:rFonts w:ascii="Times New Roman" w:hAnsi="Times New Roman" w:cs="Times New Roman"/>
          <w:sz w:val="28"/>
          <w:szCs w:val="28"/>
        </w:rPr>
        <w:t>За отчетный период в рамках развития и пропаганды народной кул</w:t>
      </w:r>
      <w:r w:rsidR="00FF39F8" w:rsidRPr="00F218C2">
        <w:rPr>
          <w:rFonts w:ascii="Times New Roman" w:hAnsi="Times New Roman" w:cs="Times New Roman"/>
          <w:sz w:val="28"/>
          <w:szCs w:val="28"/>
        </w:rPr>
        <w:t xml:space="preserve">ьтуры было проведено </w:t>
      </w:r>
      <w:r w:rsidRPr="00F218C2">
        <w:rPr>
          <w:rFonts w:ascii="Times New Roman" w:hAnsi="Times New Roman" w:cs="Times New Roman"/>
          <w:sz w:val="28"/>
          <w:szCs w:val="28"/>
        </w:rPr>
        <w:t xml:space="preserve">10 мероприятий. Из них 5 мероприятий для детей и подростков. Их посетило 1076 человек. </w:t>
      </w:r>
    </w:p>
    <w:p w:rsidR="00F4131D" w:rsidRPr="00F4131D" w:rsidRDefault="00F4131D" w:rsidP="00FF39F8">
      <w:pPr>
        <w:spacing w:line="240" w:lineRule="auto"/>
        <w:jc w:val="both"/>
        <w:rPr>
          <w:rFonts w:ascii="Times New Roman" w:hAnsi="Times New Roman" w:cs="Times New Roman"/>
        </w:rPr>
      </w:pPr>
    </w:p>
    <w:p w:rsidR="00F4131D" w:rsidRPr="00F4131D" w:rsidRDefault="00F4131D" w:rsidP="00FF39F8">
      <w:pPr>
        <w:spacing w:line="240" w:lineRule="auto"/>
        <w:jc w:val="center"/>
        <w:rPr>
          <w:rFonts w:ascii="Times New Roman" w:hAnsi="Times New Roman" w:cs="Times New Roman"/>
          <w:b/>
          <w:sz w:val="28"/>
          <w:szCs w:val="28"/>
        </w:rPr>
      </w:pPr>
      <w:r w:rsidRPr="00F4131D">
        <w:rPr>
          <w:rFonts w:ascii="Times New Roman" w:hAnsi="Times New Roman" w:cs="Times New Roman"/>
          <w:b/>
          <w:sz w:val="28"/>
          <w:szCs w:val="28"/>
        </w:rPr>
        <w:t>Партнерство учреждения.</w:t>
      </w:r>
    </w:p>
    <w:p w:rsidR="00F4131D" w:rsidRPr="00F218C2" w:rsidRDefault="00F4131D" w:rsidP="00FF39F8">
      <w:pPr>
        <w:spacing w:after="0" w:line="240" w:lineRule="auto"/>
        <w:ind w:firstLine="708"/>
        <w:jc w:val="both"/>
        <w:rPr>
          <w:rFonts w:ascii="Times New Roman" w:hAnsi="Times New Roman" w:cs="Times New Roman"/>
          <w:sz w:val="28"/>
          <w:szCs w:val="28"/>
        </w:rPr>
      </w:pPr>
      <w:r w:rsidRPr="00F218C2">
        <w:rPr>
          <w:rFonts w:ascii="Times New Roman" w:hAnsi="Times New Roman" w:cs="Times New Roman"/>
          <w:sz w:val="28"/>
          <w:szCs w:val="28"/>
        </w:rPr>
        <w:t>Заволжским городским Домом культуры проведено 33 культурно-массовых мероприятий</w:t>
      </w:r>
    </w:p>
    <w:p w:rsidR="00F4131D" w:rsidRP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t>на площадке ГДК и площадке учреждений и организаций.</w:t>
      </w:r>
    </w:p>
    <w:p w:rsidR="00F4131D" w:rsidRP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t xml:space="preserve">Центр занятости населения - 1 </w:t>
      </w:r>
    </w:p>
    <w:p w:rsidR="00F4131D" w:rsidRP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t xml:space="preserve">Территориальное управление социальной защиты населения по Заволжскомумуниципальному району  - 2 </w:t>
      </w:r>
    </w:p>
    <w:p w:rsidR="00F4131D" w:rsidRP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t xml:space="preserve">Военный комиссариат Заволжского района - 4 </w:t>
      </w:r>
    </w:p>
    <w:p w:rsidR="00F4131D" w:rsidRP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t xml:space="preserve">Заволжский районный филиал комитета Ивановской области ЗАГС - 3 </w:t>
      </w:r>
    </w:p>
    <w:p w:rsidR="00F4131D" w:rsidRP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t>Бюджетное учреждение социального обслуживания Ивановской области</w:t>
      </w:r>
    </w:p>
    <w:p w:rsidR="00F4131D" w:rsidRP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t xml:space="preserve">«Заволжский центр социального обслуживания» - 5 </w:t>
      </w:r>
    </w:p>
    <w:p w:rsidR="00F4131D" w:rsidRP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t xml:space="preserve">Администрация Заволжского муниципального района – 5 </w:t>
      </w:r>
    </w:p>
    <w:p w:rsidR="00F4131D" w:rsidRP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t>Заволжская городская библиотека – 1</w:t>
      </w:r>
    </w:p>
    <w:p w:rsidR="00F4131D" w:rsidRPr="00F218C2" w:rsidRDefault="00F4131D" w:rsidP="00FF39F8">
      <w:pPr>
        <w:spacing w:after="0" w:line="240" w:lineRule="auto"/>
        <w:jc w:val="both"/>
        <w:rPr>
          <w:rFonts w:ascii="Times New Roman" w:hAnsi="Times New Roman" w:cs="Times New Roman"/>
          <w:sz w:val="28"/>
          <w:szCs w:val="28"/>
        </w:rPr>
      </w:pPr>
      <w:r w:rsidRPr="00F218C2">
        <w:rPr>
          <w:rFonts w:ascii="Times New Roman" w:hAnsi="Times New Roman" w:cs="Times New Roman"/>
          <w:sz w:val="28"/>
          <w:szCs w:val="28"/>
        </w:rPr>
        <w:lastRenderedPageBreak/>
        <w:t xml:space="preserve">Заволжский городской художественно-краеведческий музей – 8 </w:t>
      </w:r>
    </w:p>
    <w:p w:rsidR="00F4131D" w:rsidRPr="00F218C2" w:rsidRDefault="00F4131D" w:rsidP="00FF39F8">
      <w:pPr>
        <w:spacing w:line="240" w:lineRule="auto"/>
        <w:jc w:val="both"/>
        <w:rPr>
          <w:rFonts w:ascii="Times New Roman" w:hAnsi="Times New Roman" w:cs="Times New Roman"/>
          <w:sz w:val="28"/>
          <w:szCs w:val="28"/>
        </w:rPr>
      </w:pPr>
      <w:r w:rsidRPr="00F218C2">
        <w:rPr>
          <w:rFonts w:ascii="Times New Roman" w:hAnsi="Times New Roman" w:cs="Times New Roman"/>
          <w:sz w:val="28"/>
          <w:szCs w:val="28"/>
        </w:rPr>
        <w:t xml:space="preserve">Детская школа искусств г. Заволжска имени Воскресенских – 3 </w:t>
      </w:r>
    </w:p>
    <w:p w:rsidR="00F4131D" w:rsidRPr="00F218C2" w:rsidRDefault="00F4131D" w:rsidP="00FF39F8">
      <w:pPr>
        <w:spacing w:line="240" w:lineRule="auto"/>
        <w:jc w:val="both"/>
        <w:rPr>
          <w:rFonts w:ascii="Times New Roman" w:hAnsi="Times New Roman" w:cs="Times New Roman"/>
          <w:b/>
          <w:sz w:val="28"/>
          <w:szCs w:val="28"/>
          <w:u w:val="single"/>
        </w:rPr>
      </w:pPr>
      <w:r w:rsidRPr="00F218C2">
        <w:rPr>
          <w:rFonts w:ascii="Times New Roman" w:hAnsi="Times New Roman" w:cs="Times New Roman"/>
          <w:sz w:val="24"/>
          <w:szCs w:val="24"/>
        </w:rPr>
        <w:t>ИТОГО</w:t>
      </w:r>
      <w:r w:rsidRPr="00F218C2">
        <w:rPr>
          <w:rFonts w:ascii="Times New Roman" w:hAnsi="Times New Roman" w:cs="Times New Roman"/>
          <w:sz w:val="28"/>
          <w:szCs w:val="28"/>
        </w:rPr>
        <w:t xml:space="preserve">: </w:t>
      </w:r>
      <w:r w:rsidRPr="00F218C2">
        <w:rPr>
          <w:rFonts w:ascii="Times New Roman" w:hAnsi="Times New Roman" w:cs="Times New Roman"/>
          <w:b/>
          <w:sz w:val="28"/>
          <w:szCs w:val="28"/>
          <w:u w:val="single"/>
        </w:rPr>
        <w:t>33 мероприятия</w:t>
      </w:r>
    </w:p>
    <w:p w:rsidR="00F4131D" w:rsidRDefault="00F4131D" w:rsidP="00F4131D">
      <w:pPr>
        <w:jc w:val="both"/>
      </w:pPr>
    </w:p>
    <w:p w:rsidR="00F51493" w:rsidRPr="00E91134" w:rsidRDefault="00E91134" w:rsidP="00591FF8">
      <w:pPr>
        <w:spacing w:after="0" w:line="240" w:lineRule="auto"/>
        <w:rPr>
          <w:rFonts w:ascii="Times New Roman" w:eastAsia="Times New Roman" w:hAnsi="Times New Roman" w:cs="Times New Roman"/>
          <w:b/>
          <w:sz w:val="28"/>
          <w:szCs w:val="24"/>
          <w:lang w:eastAsia="ru-RU"/>
        </w:rPr>
      </w:pPr>
      <w:r w:rsidRPr="00E91134">
        <w:rPr>
          <w:rFonts w:ascii="Times New Roman" w:eastAsia="Times New Roman" w:hAnsi="Times New Roman" w:cs="Times New Roman"/>
          <w:b/>
          <w:sz w:val="28"/>
          <w:szCs w:val="24"/>
          <w:lang w:eastAsia="ru-RU"/>
        </w:rPr>
        <w:t>Направления работы и анализ деятельности клубных формирований</w:t>
      </w:r>
      <w:r>
        <w:rPr>
          <w:rFonts w:ascii="Times New Roman" w:eastAsia="Times New Roman" w:hAnsi="Times New Roman" w:cs="Times New Roman"/>
          <w:b/>
          <w:sz w:val="28"/>
          <w:szCs w:val="24"/>
          <w:lang w:eastAsia="ru-RU"/>
        </w:rPr>
        <w:t>.</w:t>
      </w:r>
    </w:p>
    <w:p w:rsidR="00F51493" w:rsidRDefault="00F51493" w:rsidP="0092202B">
      <w:pPr>
        <w:spacing w:after="0" w:line="240" w:lineRule="auto"/>
        <w:jc w:val="center"/>
        <w:rPr>
          <w:rFonts w:ascii="Times New Roman" w:eastAsia="Times New Roman" w:hAnsi="Times New Roman" w:cs="Times New Roman"/>
          <w:sz w:val="28"/>
          <w:szCs w:val="24"/>
          <w:lang w:eastAsia="ru-RU"/>
        </w:rPr>
      </w:pPr>
    </w:p>
    <w:p w:rsidR="00E91134" w:rsidRPr="00E91134" w:rsidRDefault="00E91134" w:rsidP="00E91134">
      <w:pPr>
        <w:spacing w:after="0" w:line="240" w:lineRule="auto"/>
        <w:jc w:val="both"/>
        <w:rPr>
          <w:rFonts w:ascii="Times New Roman" w:eastAsia="Times New Roman" w:hAnsi="Times New Roman" w:cs="Times New Roman"/>
          <w:sz w:val="28"/>
          <w:szCs w:val="28"/>
          <w:lang w:eastAsia="ru-RU"/>
        </w:rPr>
      </w:pPr>
      <w:r w:rsidRPr="00E91134">
        <w:rPr>
          <w:rFonts w:ascii="Times New Roman" w:eastAsia="Times New Roman" w:hAnsi="Times New Roman" w:cs="Times New Roman"/>
          <w:sz w:val="28"/>
          <w:szCs w:val="28"/>
          <w:lang w:eastAsia="ru-RU"/>
        </w:rPr>
        <w:t xml:space="preserve">       Учреждения клубного типа были и остаются центрами самой массовой,</w:t>
      </w:r>
    </w:p>
    <w:p w:rsidR="00E91134" w:rsidRPr="00E91134" w:rsidRDefault="00E91134" w:rsidP="00E91134">
      <w:pPr>
        <w:spacing w:after="0" w:line="240" w:lineRule="auto"/>
        <w:jc w:val="both"/>
        <w:rPr>
          <w:rFonts w:ascii="Times New Roman" w:eastAsia="Times New Roman" w:hAnsi="Times New Roman" w:cs="Times New Roman"/>
          <w:sz w:val="28"/>
          <w:szCs w:val="28"/>
          <w:lang w:eastAsia="ru-RU"/>
        </w:rPr>
      </w:pPr>
      <w:r w:rsidRPr="00E91134">
        <w:rPr>
          <w:rFonts w:ascii="Times New Roman" w:eastAsia="Times New Roman" w:hAnsi="Times New Roman" w:cs="Times New Roman"/>
          <w:sz w:val="28"/>
          <w:szCs w:val="28"/>
          <w:lang w:eastAsia="ru-RU"/>
        </w:rPr>
        <w:t>общедоступной досуговой деятельности, позволяющей реализовать  разносторонние творческие интересы населения. Кружки и любительские объединения традиционно остаются основной формой деятельности КДУ.</w:t>
      </w:r>
    </w:p>
    <w:p w:rsidR="00E91134" w:rsidRPr="00E91134" w:rsidRDefault="00E91134" w:rsidP="00E91134">
      <w:pPr>
        <w:spacing w:after="0" w:line="240" w:lineRule="auto"/>
        <w:jc w:val="both"/>
        <w:rPr>
          <w:rFonts w:ascii="Times New Roman" w:eastAsia="Times New Roman" w:hAnsi="Times New Roman" w:cs="Times New Roman"/>
          <w:sz w:val="28"/>
          <w:szCs w:val="28"/>
          <w:lang w:eastAsia="ru-RU"/>
        </w:rPr>
      </w:pPr>
      <w:r w:rsidRPr="00E91134">
        <w:rPr>
          <w:rFonts w:ascii="Times New Roman" w:eastAsia="Times New Roman" w:hAnsi="Times New Roman" w:cs="Times New Roman"/>
          <w:sz w:val="28"/>
          <w:szCs w:val="28"/>
          <w:lang w:eastAsia="ru-RU"/>
        </w:rPr>
        <w:t>В 2018 году в МКУК «</w:t>
      </w:r>
      <w:proofErr w:type="gramStart"/>
      <w:r w:rsidRPr="00E91134">
        <w:rPr>
          <w:rFonts w:ascii="Times New Roman" w:eastAsia="Times New Roman" w:hAnsi="Times New Roman" w:cs="Times New Roman"/>
          <w:sz w:val="28"/>
          <w:szCs w:val="28"/>
          <w:lang w:eastAsia="ru-RU"/>
        </w:rPr>
        <w:t>Заволжский</w:t>
      </w:r>
      <w:proofErr w:type="gramEnd"/>
      <w:r w:rsidRPr="00E91134">
        <w:rPr>
          <w:rFonts w:ascii="Times New Roman" w:eastAsia="Times New Roman" w:hAnsi="Times New Roman" w:cs="Times New Roman"/>
          <w:sz w:val="28"/>
          <w:szCs w:val="28"/>
          <w:lang w:eastAsia="ru-RU"/>
        </w:rPr>
        <w:t xml:space="preserve"> ГДК» функционировали самодеятельные    коллективы различной жанровой направленности – 14 формирований, в котором  насчитывается  256 участников. Из них для детей до 14 лет – 6 формирований.  В сравнении с 2017 годом количество творческих коллективов осталось на прежнем уровне, но увеличилось количество участников. </w:t>
      </w:r>
    </w:p>
    <w:p w:rsidR="00E91134" w:rsidRPr="00E91134" w:rsidRDefault="00E91134" w:rsidP="00E91134">
      <w:pPr>
        <w:spacing w:after="0" w:line="240" w:lineRule="auto"/>
        <w:jc w:val="both"/>
        <w:rPr>
          <w:rFonts w:ascii="Times New Roman" w:eastAsia="Times New Roman" w:hAnsi="Times New Roman" w:cs="Times New Roman"/>
          <w:sz w:val="28"/>
          <w:szCs w:val="28"/>
          <w:lang w:eastAsia="ru-RU"/>
        </w:rPr>
      </w:pPr>
      <w:r w:rsidRPr="00E91134">
        <w:rPr>
          <w:rFonts w:ascii="Times New Roman" w:eastAsia="Times New Roman" w:hAnsi="Times New Roman" w:cs="Times New Roman"/>
          <w:sz w:val="28"/>
          <w:szCs w:val="28"/>
          <w:lang w:eastAsia="ru-RU"/>
        </w:rPr>
        <w:t xml:space="preserve">В </w:t>
      </w:r>
      <w:r w:rsidRPr="00F218C2">
        <w:rPr>
          <w:rFonts w:ascii="Times New Roman" w:eastAsia="Times New Roman" w:hAnsi="Times New Roman" w:cs="Times New Roman"/>
          <w:sz w:val="28"/>
          <w:szCs w:val="28"/>
          <w:lang w:eastAsia="ru-RU"/>
        </w:rPr>
        <w:t>Д</w:t>
      </w:r>
      <w:r w:rsidRPr="00E91134">
        <w:rPr>
          <w:rFonts w:ascii="Times New Roman" w:eastAsia="Times New Roman" w:hAnsi="Times New Roman" w:cs="Times New Roman"/>
          <w:sz w:val="28"/>
          <w:szCs w:val="28"/>
          <w:lang w:eastAsia="ru-RU"/>
        </w:rPr>
        <w:t>оме культуры организовано 2  кружка и 3 любительских объединения для детей и взрослых на платной основе.</w:t>
      </w:r>
    </w:p>
    <w:p w:rsidR="00591FF8" w:rsidRDefault="00E91134" w:rsidP="00591FF8">
      <w:pPr>
        <w:spacing w:after="0" w:line="240" w:lineRule="auto"/>
        <w:jc w:val="both"/>
        <w:rPr>
          <w:rFonts w:ascii="Times New Roman" w:eastAsia="Times New Roman" w:hAnsi="Times New Roman" w:cs="Times New Roman"/>
          <w:sz w:val="28"/>
          <w:szCs w:val="28"/>
          <w:lang w:eastAsia="ru-RU"/>
        </w:rPr>
      </w:pPr>
      <w:r w:rsidRPr="00E91134">
        <w:rPr>
          <w:rFonts w:ascii="Times New Roman" w:eastAsia="Times New Roman" w:hAnsi="Times New Roman" w:cs="Times New Roman"/>
          <w:sz w:val="28"/>
          <w:szCs w:val="28"/>
          <w:lang w:eastAsia="ru-RU"/>
        </w:rPr>
        <w:t xml:space="preserve">На базе </w:t>
      </w:r>
      <w:r w:rsidRPr="00F218C2">
        <w:rPr>
          <w:rFonts w:ascii="Times New Roman" w:eastAsia="Times New Roman" w:hAnsi="Times New Roman" w:cs="Times New Roman"/>
          <w:sz w:val="28"/>
          <w:szCs w:val="28"/>
          <w:lang w:eastAsia="ru-RU"/>
        </w:rPr>
        <w:t>Д</w:t>
      </w:r>
      <w:r w:rsidRPr="00E91134">
        <w:rPr>
          <w:rFonts w:ascii="Times New Roman" w:eastAsia="Times New Roman" w:hAnsi="Times New Roman" w:cs="Times New Roman"/>
          <w:sz w:val="28"/>
          <w:szCs w:val="28"/>
          <w:lang w:eastAsia="ru-RU"/>
        </w:rPr>
        <w:t>ома культуры осуществляет свою деятельность кружок игры на гитаре, в котором занимаются подростки.</w:t>
      </w:r>
    </w:p>
    <w:p w:rsidR="00591FF8" w:rsidRDefault="00591FF8" w:rsidP="00591FF8">
      <w:pPr>
        <w:spacing w:after="0" w:line="240" w:lineRule="auto"/>
        <w:jc w:val="both"/>
        <w:rPr>
          <w:rFonts w:ascii="Times New Roman" w:eastAsia="Times New Roman" w:hAnsi="Times New Roman" w:cs="Times New Roman"/>
          <w:sz w:val="28"/>
          <w:szCs w:val="28"/>
          <w:lang w:eastAsia="ru-RU"/>
        </w:rPr>
      </w:pPr>
    </w:p>
    <w:p w:rsidR="005D6273" w:rsidRPr="005D6273" w:rsidRDefault="00591FF8" w:rsidP="00591F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6273" w:rsidRPr="005D6273">
        <w:rPr>
          <w:rFonts w:ascii="Times New Roman" w:eastAsia="Times New Roman" w:hAnsi="Times New Roman" w:cs="Times New Roman"/>
          <w:b/>
          <w:sz w:val="28"/>
          <w:szCs w:val="24"/>
          <w:lang w:eastAsia="ru-RU"/>
        </w:rPr>
        <w:t>Сведения о клубных формированиях</w:t>
      </w:r>
    </w:p>
    <w:p w:rsidR="005D6273" w:rsidRPr="005D6273" w:rsidRDefault="005D6273" w:rsidP="005D6273">
      <w:pPr>
        <w:spacing w:after="0" w:line="240" w:lineRule="auto"/>
        <w:jc w:val="center"/>
        <w:rPr>
          <w:rFonts w:ascii="Times New Roman" w:eastAsia="Times New Roman" w:hAnsi="Times New Roman" w:cs="Times New Roman"/>
          <w:b/>
          <w:sz w:val="28"/>
          <w:szCs w:val="24"/>
          <w:lang w:eastAsia="ru-RU"/>
        </w:rPr>
      </w:pPr>
      <w:r w:rsidRPr="005D6273">
        <w:rPr>
          <w:rFonts w:ascii="Times New Roman" w:eastAsia="Times New Roman" w:hAnsi="Times New Roman" w:cs="Times New Roman"/>
          <w:b/>
          <w:sz w:val="28"/>
          <w:szCs w:val="24"/>
          <w:lang w:eastAsia="ru-RU"/>
        </w:rPr>
        <w:t>(клубы по интересам, любительские объединения)</w:t>
      </w:r>
    </w:p>
    <w:p w:rsidR="005D6273" w:rsidRPr="005D6273" w:rsidRDefault="005D6273" w:rsidP="005D6273">
      <w:pPr>
        <w:spacing w:after="0" w:line="240" w:lineRule="auto"/>
        <w:rPr>
          <w:rFonts w:ascii="Times New Roman" w:eastAsia="Times New Roman" w:hAnsi="Times New Roman" w:cs="Times New Roman"/>
          <w:sz w:val="28"/>
          <w:szCs w:val="24"/>
          <w:lang w:eastAsia="ru-RU"/>
        </w:rPr>
      </w:pPr>
    </w:p>
    <w:tbl>
      <w:tblPr>
        <w:tblW w:w="0" w:type="auto"/>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
        <w:gridCol w:w="2027"/>
        <w:gridCol w:w="1382"/>
        <w:gridCol w:w="8"/>
        <w:gridCol w:w="950"/>
        <w:gridCol w:w="1369"/>
        <w:gridCol w:w="2048"/>
      </w:tblGrid>
      <w:tr w:rsidR="005D6273" w:rsidRPr="005D6273" w:rsidTr="00CC78A7">
        <w:trPr>
          <w:trHeight w:val="1228"/>
        </w:trPr>
        <w:tc>
          <w:tcPr>
            <w:tcW w:w="714"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 xml:space="preserve">№ </w:t>
            </w:r>
          </w:p>
          <w:p w:rsidR="005D6273" w:rsidRPr="005D6273" w:rsidRDefault="005D6273" w:rsidP="005D6273">
            <w:pPr>
              <w:spacing w:after="0" w:line="240" w:lineRule="auto"/>
              <w:rPr>
                <w:rFonts w:ascii="Times New Roman" w:eastAsia="Times New Roman" w:hAnsi="Times New Roman" w:cs="Times New Roman"/>
                <w:sz w:val="24"/>
                <w:szCs w:val="24"/>
                <w:lang w:eastAsia="ru-RU"/>
              </w:rPr>
            </w:pPr>
            <w:proofErr w:type="gramStart"/>
            <w:r w:rsidRPr="005D6273">
              <w:rPr>
                <w:rFonts w:ascii="Times New Roman" w:eastAsia="Times New Roman" w:hAnsi="Times New Roman" w:cs="Times New Roman"/>
                <w:sz w:val="24"/>
                <w:szCs w:val="24"/>
                <w:lang w:eastAsia="ru-RU"/>
              </w:rPr>
              <w:t>п</w:t>
            </w:r>
            <w:proofErr w:type="gramEnd"/>
            <w:r w:rsidRPr="005D6273">
              <w:rPr>
                <w:rFonts w:ascii="Times New Roman" w:eastAsia="Times New Roman" w:hAnsi="Times New Roman" w:cs="Times New Roman"/>
                <w:sz w:val="24"/>
                <w:szCs w:val="24"/>
                <w:lang w:eastAsia="ru-RU"/>
              </w:rPr>
              <w:t>/п</w:t>
            </w:r>
          </w:p>
        </w:tc>
        <w:tc>
          <w:tcPr>
            <w:tcW w:w="2296"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Название клубного формирования</w:t>
            </w:r>
          </w:p>
        </w:tc>
        <w:tc>
          <w:tcPr>
            <w:tcW w:w="1599"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Год</w:t>
            </w:r>
          </w:p>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создания</w:t>
            </w:r>
          </w:p>
        </w:tc>
        <w:tc>
          <w:tcPr>
            <w:tcW w:w="1065" w:type="dxa"/>
            <w:gridSpan w:val="2"/>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Кол-во</w:t>
            </w:r>
          </w:p>
          <w:p w:rsidR="005D6273" w:rsidRPr="005D6273" w:rsidRDefault="005D6273" w:rsidP="005D6273">
            <w:pPr>
              <w:spacing w:after="0" w:line="240" w:lineRule="auto"/>
              <w:rPr>
                <w:rFonts w:ascii="Times New Roman" w:eastAsia="Times New Roman" w:hAnsi="Times New Roman" w:cs="Times New Roman"/>
                <w:sz w:val="24"/>
                <w:szCs w:val="24"/>
                <w:lang w:eastAsia="ru-RU"/>
              </w:rPr>
            </w:pPr>
            <w:proofErr w:type="spellStart"/>
            <w:r w:rsidRPr="005D6273">
              <w:rPr>
                <w:rFonts w:ascii="Times New Roman" w:eastAsia="Times New Roman" w:hAnsi="Times New Roman" w:cs="Times New Roman"/>
                <w:sz w:val="24"/>
                <w:szCs w:val="24"/>
                <w:lang w:eastAsia="ru-RU"/>
              </w:rPr>
              <w:t>участ</w:t>
            </w:r>
            <w:proofErr w:type="spellEnd"/>
            <w:r w:rsidRPr="005D6273">
              <w:rPr>
                <w:rFonts w:ascii="Times New Roman" w:eastAsia="Times New Roman" w:hAnsi="Times New Roman" w:cs="Times New Roman"/>
                <w:sz w:val="24"/>
                <w:szCs w:val="24"/>
                <w:lang w:eastAsia="ru-RU"/>
              </w:rPr>
              <w:t>.</w:t>
            </w:r>
          </w:p>
        </w:tc>
        <w:tc>
          <w:tcPr>
            <w:tcW w:w="1666"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Возраст</w:t>
            </w:r>
          </w:p>
          <w:p w:rsidR="005D6273" w:rsidRPr="005D6273" w:rsidRDefault="005D6273" w:rsidP="005D6273">
            <w:pPr>
              <w:spacing w:after="0" w:line="240" w:lineRule="auto"/>
              <w:rPr>
                <w:rFonts w:ascii="Times New Roman" w:eastAsia="Times New Roman" w:hAnsi="Times New Roman" w:cs="Times New Roman"/>
                <w:sz w:val="24"/>
                <w:szCs w:val="24"/>
                <w:lang w:eastAsia="ru-RU"/>
              </w:rPr>
            </w:pPr>
            <w:proofErr w:type="spellStart"/>
            <w:r w:rsidRPr="005D6273">
              <w:rPr>
                <w:rFonts w:ascii="Times New Roman" w:eastAsia="Times New Roman" w:hAnsi="Times New Roman" w:cs="Times New Roman"/>
                <w:sz w:val="24"/>
                <w:szCs w:val="24"/>
                <w:lang w:eastAsia="ru-RU"/>
              </w:rPr>
              <w:t>участ</w:t>
            </w:r>
            <w:proofErr w:type="spellEnd"/>
            <w:r w:rsidRPr="005D6273">
              <w:rPr>
                <w:rFonts w:ascii="Times New Roman" w:eastAsia="Times New Roman" w:hAnsi="Times New Roman" w:cs="Times New Roman"/>
                <w:sz w:val="24"/>
                <w:szCs w:val="24"/>
                <w:lang w:eastAsia="ru-RU"/>
              </w:rPr>
              <w:t>.</w:t>
            </w:r>
          </w:p>
        </w:tc>
        <w:tc>
          <w:tcPr>
            <w:tcW w:w="2278"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Ф.И.О.</w:t>
            </w:r>
          </w:p>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руководителя</w:t>
            </w:r>
          </w:p>
        </w:tc>
      </w:tr>
      <w:tr w:rsidR="005D6273" w:rsidRPr="005D6273" w:rsidTr="00CC78A7">
        <w:trPr>
          <w:trHeight w:val="938"/>
        </w:trPr>
        <w:tc>
          <w:tcPr>
            <w:tcW w:w="714"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1.</w:t>
            </w:r>
          </w:p>
        </w:tc>
        <w:tc>
          <w:tcPr>
            <w:tcW w:w="2296"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Клуб «Лидия»</w:t>
            </w:r>
          </w:p>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 xml:space="preserve">(дискотека «Кому </w:t>
            </w:r>
            <w:proofErr w:type="gramStart"/>
            <w:r w:rsidRPr="005D6273">
              <w:rPr>
                <w:rFonts w:ascii="Times New Roman" w:eastAsia="Times New Roman" w:hAnsi="Times New Roman" w:cs="Times New Roman"/>
                <w:sz w:val="24"/>
                <w:szCs w:val="24"/>
                <w:lang w:eastAsia="ru-RU"/>
              </w:rPr>
              <w:t>за</w:t>
            </w:r>
            <w:proofErr w:type="gramEnd"/>
            <w:r w:rsidRPr="005D6273">
              <w:rPr>
                <w:rFonts w:ascii="Times New Roman" w:eastAsia="Times New Roman" w:hAnsi="Times New Roman" w:cs="Times New Roman"/>
                <w:sz w:val="24"/>
                <w:szCs w:val="24"/>
                <w:lang w:eastAsia="ru-RU"/>
              </w:rPr>
              <w:t>…)</w:t>
            </w:r>
          </w:p>
        </w:tc>
        <w:tc>
          <w:tcPr>
            <w:tcW w:w="1599"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2017</w:t>
            </w:r>
          </w:p>
        </w:tc>
        <w:tc>
          <w:tcPr>
            <w:tcW w:w="1065" w:type="dxa"/>
            <w:gridSpan w:val="2"/>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32</w:t>
            </w:r>
          </w:p>
        </w:tc>
        <w:tc>
          <w:tcPr>
            <w:tcW w:w="1666"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от 50 лет</w:t>
            </w:r>
          </w:p>
        </w:tc>
        <w:tc>
          <w:tcPr>
            <w:tcW w:w="2278"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 xml:space="preserve">Спосибенок Александр Викторович </w:t>
            </w:r>
          </w:p>
        </w:tc>
      </w:tr>
      <w:tr w:rsidR="005D6273" w:rsidRPr="005D6273" w:rsidTr="00CC78A7">
        <w:trPr>
          <w:trHeight w:val="883"/>
        </w:trPr>
        <w:tc>
          <w:tcPr>
            <w:tcW w:w="714"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2.</w:t>
            </w:r>
          </w:p>
        </w:tc>
        <w:tc>
          <w:tcPr>
            <w:tcW w:w="2296"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Любительское объединение «Химик»</w:t>
            </w:r>
          </w:p>
        </w:tc>
        <w:tc>
          <w:tcPr>
            <w:tcW w:w="1599"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2000</w:t>
            </w:r>
          </w:p>
        </w:tc>
        <w:tc>
          <w:tcPr>
            <w:tcW w:w="1065" w:type="dxa"/>
            <w:gridSpan w:val="2"/>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70</w:t>
            </w:r>
          </w:p>
        </w:tc>
        <w:tc>
          <w:tcPr>
            <w:tcW w:w="1666"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свыше 50 лет</w:t>
            </w:r>
          </w:p>
        </w:tc>
        <w:tc>
          <w:tcPr>
            <w:tcW w:w="2278"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Орт Лидия Александровна</w:t>
            </w:r>
          </w:p>
        </w:tc>
      </w:tr>
      <w:tr w:rsidR="005D6273" w:rsidRPr="005D6273" w:rsidTr="00CC78A7">
        <w:trPr>
          <w:trHeight w:val="916"/>
        </w:trPr>
        <w:tc>
          <w:tcPr>
            <w:tcW w:w="714"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3.</w:t>
            </w:r>
          </w:p>
        </w:tc>
        <w:tc>
          <w:tcPr>
            <w:tcW w:w="2296"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Клуб по интересам «В кругу друзей»</w:t>
            </w:r>
          </w:p>
        </w:tc>
        <w:tc>
          <w:tcPr>
            <w:tcW w:w="1599"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2017</w:t>
            </w:r>
          </w:p>
        </w:tc>
        <w:tc>
          <w:tcPr>
            <w:tcW w:w="1065" w:type="dxa"/>
            <w:gridSpan w:val="2"/>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40</w:t>
            </w:r>
          </w:p>
        </w:tc>
        <w:tc>
          <w:tcPr>
            <w:tcW w:w="1666"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от 35 лет</w:t>
            </w:r>
          </w:p>
        </w:tc>
        <w:tc>
          <w:tcPr>
            <w:tcW w:w="2278"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Орлова</w:t>
            </w:r>
          </w:p>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 xml:space="preserve">Ирина Анатольевна </w:t>
            </w:r>
          </w:p>
        </w:tc>
      </w:tr>
      <w:tr w:rsidR="005D6273" w:rsidRPr="005D6273" w:rsidTr="00CC78A7">
        <w:trPr>
          <w:trHeight w:val="921"/>
        </w:trPr>
        <w:tc>
          <w:tcPr>
            <w:tcW w:w="714"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4.</w:t>
            </w:r>
          </w:p>
        </w:tc>
        <w:tc>
          <w:tcPr>
            <w:tcW w:w="2296"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Талант-клуб «</w:t>
            </w:r>
            <w:proofErr w:type="spellStart"/>
            <w:r w:rsidRPr="005D6273">
              <w:rPr>
                <w:rFonts w:ascii="Times New Roman" w:eastAsia="Times New Roman" w:hAnsi="Times New Roman" w:cs="Times New Roman"/>
                <w:sz w:val="24"/>
                <w:szCs w:val="24"/>
                <w:lang w:eastAsia="ru-RU"/>
              </w:rPr>
              <w:t>Ухтышка</w:t>
            </w:r>
            <w:proofErr w:type="spellEnd"/>
            <w:r w:rsidRPr="005D6273">
              <w:rPr>
                <w:rFonts w:ascii="Times New Roman" w:eastAsia="Times New Roman" w:hAnsi="Times New Roman" w:cs="Times New Roman"/>
                <w:sz w:val="24"/>
                <w:szCs w:val="24"/>
                <w:lang w:eastAsia="ru-RU"/>
              </w:rPr>
              <w:t>»</w:t>
            </w:r>
          </w:p>
        </w:tc>
        <w:tc>
          <w:tcPr>
            <w:tcW w:w="1607" w:type="dxa"/>
            <w:gridSpan w:val="2"/>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2016</w:t>
            </w:r>
          </w:p>
        </w:tc>
        <w:tc>
          <w:tcPr>
            <w:tcW w:w="1057"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16</w:t>
            </w:r>
          </w:p>
        </w:tc>
        <w:tc>
          <w:tcPr>
            <w:tcW w:w="1666"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8-14 лет</w:t>
            </w:r>
          </w:p>
        </w:tc>
        <w:tc>
          <w:tcPr>
            <w:tcW w:w="2278" w:type="dxa"/>
          </w:tcPr>
          <w:p w:rsidR="005D6273" w:rsidRPr="005D6273" w:rsidRDefault="005D6273" w:rsidP="005D6273">
            <w:pPr>
              <w:spacing w:after="0" w:line="240" w:lineRule="auto"/>
              <w:rPr>
                <w:rFonts w:ascii="Times New Roman" w:eastAsia="Times New Roman" w:hAnsi="Times New Roman" w:cs="Times New Roman"/>
                <w:sz w:val="24"/>
                <w:szCs w:val="24"/>
                <w:lang w:eastAsia="ru-RU"/>
              </w:rPr>
            </w:pPr>
            <w:r w:rsidRPr="005D6273">
              <w:rPr>
                <w:rFonts w:ascii="Times New Roman" w:eastAsia="Times New Roman" w:hAnsi="Times New Roman" w:cs="Times New Roman"/>
                <w:sz w:val="24"/>
                <w:szCs w:val="24"/>
                <w:lang w:eastAsia="ru-RU"/>
              </w:rPr>
              <w:t xml:space="preserve">Родионова Любовь Геннадьевна </w:t>
            </w:r>
          </w:p>
        </w:tc>
      </w:tr>
    </w:tbl>
    <w:p w:rsidR="005D6273" w:rsidRDefault="005D6273" w:rsidP="00E91134">
      <w:pPr>
        <w:spacing w:after="0" w:line="240" w:lineRule="auto"/>
        <w:jc w:val="both"/>
        <w:rPr>
          <w:rFonts w:ascii="Times New Roman" w:eastAsia="Times New Roman" w:hAnsi="Times New Roman" w:cs="Times New Roman"/>
          <w:sz w:val="28"/>
          <w:szCs w:val="28"/>
          <w:lang w:eastAsia="ru-RU"/>
        </w:rPr>
      </w:pPr>
    </w:p>
    <w:p w:rsidR="00FF39F8" w:rsidRPr="00F218C2" w:rsidRDefault="00E91134" w:rsidP="00E91134">
      <w:pPr>
        <w:spacing w:after="0" w:line="240" w:lineRule="auto"/>
        <w:jc w:val="both"/>
        <w:rPr>
          <w:rFonts w:ascii="Times New Roman" w:eastAsia="Times New Roman" w:hAnsi="Times New Roman" w:cs="Times New Roman"/>
          <w:sz w:val="28"/>
          <w:szCs w:val="28"/>
          <w:lang w:eastAsia="ru-RU"/>
        </w:rPr>
      </w:pPr>
      <w:r w:rsidRPr="00F218C2">
        <w:rPr>
          <w:rFonts w:ascii="Times New Roman" w:eastAsia="Times New Roman" w:hAnsi="Times New Roman" w:cs="Times New Roman"/>
          <w:sz w:val="28"/>
          <w:szCs w:val="28"/>
          <w:lang w:eastAsia="ru-RU"/>
        </w:rPr>
        <w:t>О</w:t>
      </w:r>
      <w:r w:rsidRPr="00E91134">
        <w:rPr>
          <w:rFonts w:ascii="Times New Roman" w:eastAsia="Times New Roman" w:hAnsi="Times New Roman" w:cs="Times New Roman"/>
          <w:sz w:val="28"/>
          <w:szCs w:val="28"/>
          <w:lang w:eastAsia="ru-RU"/>
        </w:rPr>
        <w:t>сновн</w:t>
      </w:r>
      <w:r w:rsidRPr="00F218C2">
        <w:rPr>
          <w:rFonts w:ascii="Times New Roman" w:eastAsia="Times New Roman" w:hAnsi="Times New Roman" w:cs="Times New Roman"/>
          <w:sz w:val="28"/>
          <w:szCs w:val="28"/>
          <w:lang w:eastAsia="ru-RU"/>
        </w:rPr>
        <w:t>ой</w:t>
      </w:r>
      <w:r w:rsidRPr="00E91134">
        <w:rPr>
          <w:rFonts w:ascii="Times New Roman" w:eastAsia="Times New Roman" w:hAnsi="Times New Roman" w:cs="Times New Roman"/>
          <w:sz w:val="28"/>
          <w:szCs w:val="28"/>
          <w:lang w:eastAsia="ru-RU"/>
        </w:rPr>
        <w:t xml:space="preserve">  задач</w:t>
      </w:r>
      <w:r w:rsidRPr="00F218C2">
        <w:rPr>
          <w:rFonts w:ascii="Times New Roman" w:eastAsia="Times New Roman" w:hAnsi="Times New Roman" w:cs="Times New Roman"/>
          <w:sz w:val="28"/>
          <w:szCs w:val="28"/>
          <w:lang w:eastAsia="ru-RU"/>
        </w:rPr>
        <w:t>ей</w:t>
      </w:r>
      <w:r w:rsidRPr="00E91134">
        <w:rPr>
          <w:rFonts w:ascii="Times New Roman" w:eastAsia="Times New Roman" w:hAnsi="Times New Roman" w:cs="Times New Roman"/>
          <w:sz w:val="28"/>
          <w:szCs w:val="28"/>
          <w:lang w:eastAsia="ru-RU"/>
        </w:rPr>
        <w:t xml:space="preserve">  Дома культуры </w:t>
      </w:r>
      <w:r w:rsidRPr="00F218C2">
        <w:rPr>
          <w:rFonts w:ascii="Times New Roman" w:eastAsia="Times New Roman" w:hAnsi="Times New Roman" w:cs="Times New Roman"/>
          <w:sz w:val="28"/>
          <w:szCs w:val="28"/>
          <w:lang w:eastAsia="ru-RU"/>
        </w:rPr>
        <w:t xml:space="preserve"> является привлечение</w:t>
      </w:r>
      <w:r w:rsidRPr="00E91134">
        <w:rPr>
          <w:rFonts w:ascii="Times New Roman" w:eastAsia="Times New Roman" w:hAnsi="Times New Roman" w:cs="Times New Roman"/>
          <w:sz w:val="28"/>
          <w:szCs w:val="28"/>
          <w:lang w:eastAsia="ru-RU"/>
        </w:rPr>
        <w:t xml:space="preserve">  молодежи в культурно-досуговые формирования. </w:t>
      </w:r>
    </w:p>
    <w:p w:rsidR="00E91134" w:rsidRDefault="00E91134" w:rsidP="00E91134">
      <w:pPr>
        <w:spacing w:after="0" w:line="240" w:lineRule="auto"/>
        <w:jc w:val="both"/>
        <w:rPr>
          <w:rFonts w:ascii="Times New Roman" w:eastAsia="Times New Roman" w:hAnsi="Times New Roman" w:cs="Times New Roman"/>
          <w:sz w:val="28"/>
          <w:szCs w:val="28"/>
          <w:lang w:eastAsia="ru-RU"/>
        </w:rPr>
      </w:pPr>
      <w:r w:rsidRPr="00E91134">
        <w:rPr>
          <w:rFonts w:ascii="Times New Roman" w:eastAsia="Times New Roman" w:hAnsi="Times New Roman" w:cs="Times New Roman"/>
          <w:sz w:val="28"/>
          <w:szCs w:val="28"/>
          <w:lang w:eastAsia="ru-RU"/>
        </w:rPr>
        <w:t>Из диаграммы  мы видим, что основную часть в клубных формированиях  занима</w:t>
      </w:r>
      <w:r w:rsidRPr="00F218C2">
        <w:rPr>
          <w:rFonts w:ascii="Times New Roman" w:eastAsia="Times New Roman" w:hAnsi="Times New Roman" w:cs="Times New Roman"/>
          <w:sz w:val="28"/>
          <w:szCs w:val="28"/>
          <w:lang w:eastAsia="ru-RU"/>
        </w:rPr>
        <w:t>ют</w:t>
      </w:r>
      <w:r w:rsidRPr="00E91134">
        <w:rPr>
          <w:rFonts w:ascii="Times New Roman" w:eastAsia="Times New Roman" w:hAnsi="Times New Roman" w:cs="Times New Roman"/>
          <w:sz w:val="28"/>
          <w:szCs w:val="28"/>
          <w:lang w:eastAsia="ru-RU"/>
        </w:rPr>
        <w:t xml:space="preserve"> детская и взрослая  аудитори</w:t>
      </w:r>
      <w:r w:rsidRPr="00F218C2">
        <w:rPr>
          <w:rFonts w:ascii="Times New Roman" w:eastAsia="Times New Roman" w:hAnsi="Times New Roman" w:cs="Times New Roman"/>
          <w:sz w:val="28"/>
          <w:szCs w:val="28"/>
          <w:lang w:eastAsia="ru-RU"/>
        </w:rPr>
        <w:t>и</w:t>
      </w:r>
      <w:r w:rsidRPr="00E91134">
        <w:rPr>
          <w:rFonts w:ascii="Times New Roman" w:eastAsia="Times New Roman" w:hAnsi="Times New Roman" w:cs="Times New Roman"/>
          <w:sz w:val="28"/>
          <w:szCs w:val="28"/>
          <w:lang w:eastAsia="ru-RU"/>
        </w:rPr>
        <w:t xml:space="preserve">. </w:t>
      </w:r>
    </w:p>
    <w:p w:rsidR="00406F7D" w:rsidRPr="00E91134" w:rsidRDefault="00406F7D" w:rsidP="00E91134">
      <w:pPr>
        <w:spacing w:after="0" w:line="240" w:lineRule="auto"/>
        <w:jc w:val="both"/>
        <w:rPr>
          <w:rFonts w:ascii="Times New Roman" w:eastAsia="Times New Roman" w:hAnsi="Times New Roman" w:cs="Times New Roman"/>
          <w:sz w:val="28"/>
          <w:szCs w:val="28"/>
          <w:lang w:eastAsia="ru-RU"/>
        </w:rPr>
      </w:pPr>
    </w:p>
    <w:p w:rsidR="00E91134" w:rsidRPr="00E91134" w:rsidRDefault="00E91134" w:rsidP="00E91134">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drawing>
          <wp:inline distT="0" distB="0" distL="0" distR="0">
            <wp:extent cx="3286125" cy="2472055"/>
            <wp:effectExtent l="0" t="0" r="9525" b="4445"/>
            <wp:docPr id="1" name="Рисунок 1"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рисунок"/>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2472055"/>
                    </a:xfrm>
                    <a:prstGeom prst="rect">
                      <a:avLst/>
                    </a:prstGeom>
                    <a:noFill/>
                    <a:ln>
                      <a:noFill/>
                    </a:ln>
                  </pic:spPr>
                </pic:pic>
              </a:graphicData>
            </a:graphic>
          </wp:inline>
        </w:drawing>
      </w:r>
    </w:p>
    <w:p w:rsidR="00E91134" w:rsidRPr="00E91134" w:rsidRDefault="00E91134" w:rsidP="00E91134">
      <w:p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Таким образом, проблема удовлетворенности молодежи своим досугом является актуальной на сегодняшний день.</w:t>
      </w:r>
    </w:p>
    <w:p w:rsidR="00E91134" w:rsidRPr="00E91134" w:rsidRDefault="00E91134" w:rsidP="00E91134">
      <w:p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Обобщая, хочется отметить, что положительным фактором в деятельности</w:t>
      </w:r>
    </w:p>
    <w:p w:rsidR="00E91134" w:rsidRPr="00E91134" w:rsidRDefault="00E91134" w:rsidP="00E91134">
      <w:p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клубных формирований является:</w:t>
      </w:r>
    </w:p>
    <w:p w:rsidR="00E91134" w:rsidRPr="00E91134" w:rsidRDefault="00E91134" w:rsidP="00E91134">
      <w:pPr>
        <w:numPr>
          <w:ilvl w:val="0"/>
          <w:numId w:val="5"/>
        </w:num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 xml:space="preserve">Активная работа клубов по интересам и любительских объединений. </w:t>
      </w:r>
    </w:p>
    <w:p w:rsidR="00E91134" w:rsidRPr="00E91134" w:rsidRDefault="00E91134" w:rsidP="00E91134">
      <w:pPr>
        <w:spacing w:after="0" w:line="240" w:lineRule="auto"/>
        <w:ind w:left="360"/>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 xml:space="preserve">     А именно талант-клуб «</w:t>
      </w:r>
      <w:proofErr w:type="spellStart"/>
      <w:r w:rsidRPr="00E91134">
        <w:rPr>
          <w:rFonts w:ascii="Times New Roman" w:eastAsia="Times New Roman" w:hAnsi="Times New Roman" w:cs="Times New Roman"/>
          <w:sz w:val="28"/>
          <w:szCs w:val="24"/>
          <w:lang w:eastAsia="ru-RU"/>
        </w:rPr>
        <w:t>Ухтышка</w:t>
      </w:r>
      <w:proofErr w:type="spellEnd"/>
      <w:r w:rsidRPr="00E91134">
        <w:rPr>
          <w:rFonts w:ascii="Times New Roman" w:eastAsia="Times New Roman" w:hAnsi="Times New Roman" w:cs="Times New Roman"/>
          <w:sz w:val="28"/>
          <w:szCs w:val="24"/>
          <w:lang w:eastAsia="ru-RU"/>
        </w:rPr>
        <w:t xml:space="preserve">» </w:t>
      </w:r>
    </w:p>
    <w:p w:rsidR="00E91134" w:rsidRPr="00E91134" w:rsidRDefault="00E91134" w:rsidP="00E91134">
      <w:pPr>
        <w:numPr>
          <w:ilvl w:val="0"/>
          <w:numId w:val="5"/>
        </w:num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Стабильность основных количественных показателей деятельности</w:t>
      </w:r>
    </w:p>
    <w:p w:rsidR="00E91134" w:rsidRDefault="00E91134" w:rsidP="00E91134">
      <w:p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 xml:space="preserve">          клубных формирований. </w:t>
      </w:r>
    </w:p>
    <w:p w:rsidR="00E91134" w:rsidRPr="00E91134" w:rsidRDefault="00E91134" w:rsidP="00E91134">
      <w:pPr>
        <w:spacing w:after="0" w:line="240" w:lineRule="auto"/>
        <w:jc w:val="both"/>
        <w:rPr>
          <w:rFonts w:ascii="Times New Roman" w:eastAsia="Times New Roman" w:hAnsi="Times New Roman" w:cs="Times New Roman"/>
          <w:sz w:val="28"/>
          <w:szCs w:val="24"/>
          <w:lang w:eastAsia="ru-RU"/>
        </w:rPr>
      </w:pPr>
    </w:p>
    <w:p w:rsidR="00E91134" w:rsidRPr="00E91134" w:rsidRDefault="00E91134" w:rsidP="00E91134">
      <w:pPr>
        <w:numPr>
          <w:ilvl w:val="0"/>
          <w:numId w:val="6"/>
        </w:numPr>
        <w:spacing w:after="0" w:line="240" w:lineRule="auto"/>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Развитие самодеятельных коллективов, которые добились</w:t>
      </w:r>
    </w:p>
    <w:p w:rsidR="00E91134" w:rsidRPr="00E91134" w:rsidRDefault="00E91134" w:rsidP="00E91134">
      <w:pPr>
        <w:spacing w:after="0" w:line="240" w:lineRule="auto"/>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 xml:space="preserve">          определенных успехов, заметного творческого роста, о чем</w:t>
      </w:r>
    </w:p>
    <w:p w:rsidR="00E91134" w:rsidRPr="00E91134" w:rsidRDefault="00E91134" w:rsidP="00E91134">
      <w:pPr>
        <w:spacing w:after="0" w:line="240" w:lineRule="auto"/>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 xml:space="preserve">          свидетельствуют их победы, призовые места на фестивалях, конкурсах</w:t>
      </w:r>
    </w:p>
    <w:p w:rsidR="00E91134" w:rsidRDefault="00E91134" w:rsidP="00E91134">
      <w:pPr>
        <w:spacing w:after="0" w:line="240" w:lineRule="auto"/>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 xml:space="preserve">          различных уровней;</w:t>
      </w:r>
    </w:p>
    <w:p w:rsidR="00062BB2" w:rsidRPr="00E91134" w:rsidRDefault="00062BB2" w:rsidP="00E91134">
      <w:pPr>
        <w:spacing w:after="0" w:line="240" w:lineRule="auto"/>
        <w:rPr>
          <w:rFonts w:ascii="Times New Roman" w:eastAsia="Times New Roman" w:hAnsi="Times New Roman" w:cs="Times New Roman"/>
          <w:sz w:val="28"/>
          <w:szCs w:val="24"/>
          <w:lang w:eastAsia="ru-RU"/>
        </w:rPr>
      </w:pPr>
    </w:p>
    <w:p w:rsidR="00E91134" w:rsidRPr="00E91134" w:rsidRDefault="00062BB2" w:rsidP="00E91134">
      <w:pPr>
        <w:spacing w:after="0" w:line="240" w:lineRule="auto"/>
        <w:jc w:val="both"/>
        <w:rPr>
          <w:rFonts w:ascii="Times New Roman" w:eastAsia="Times New Roman" w:hAnsi="Times New Roman" w:cs="Times New Roman"/>
          <w:b/>
          <w:sz w:val="28"/>
          <w:szCs w:val="24"/>
          <w:u w:val="single"/>
          <w:lang w:eastAsia="ru-RU"/>
        </w:rPr>
      </w:pPr>
      <w:r w:rsidRPr="00062BB2">
        <w:rPr>
          <w:rFonts w:ascii="Times New Roman" w:eastAsia="Times New Roman" w:hAnsi="Times New Roman" w:cs="Times New Roman"/>
          <w:b/>
          <w:sz w:val="28"/>
          <w:szCs w:val="24"/>
          <w:u w:val="single"/>
          <w:lang w:eastAsia="ru-RU"/>
        </w:rPr>
        <w:t>Проблемы данного направления:</w:t>
      </w:r>
    </w:p>
    <w:p w:rsidR="00E91134" w:rsidRPr="00E91134" w:rsidRDefault="00E91134" w:rsidP="00E91134">
      <w:pPr>
        <w:numPr>
          <w:ilvl w:val="0"/>
          <w:numId w:val="6"/>
        </w:num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в связи с большими материальными затратами некоторые коллективы</w:t>
      </w:r>
    </w:p>
    <w:p w:rsidR="00E91134" w:rsidRPr="00E91134" w:rsidRDefault="00E91134" w:rsidP="00E91134">
      <w:p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не смогли принять участие во многих конкурсах и фестивалях</w:t>
      </w:r>
    </w:p>
    <w:p w:rsidR="00E91134" w:rsidRPr="00E91134" w:rsidRDefault="00E91134" w:rsidP="00E91134">
      <w:p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различных уровней;</w:t>
      </w:r>
    </w:p>
    <w:p w:rsidR="00E91134" w:rsidRPr="00E91134" w:rsidRDefault="00E91134" w:rsidP="00E91134">
      <w:pPr>
        <w:numPr>
          <w:ilvl w:val="0"/>
          <w:numId w:val="6"/>
        </w:num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 xml:space="preserve">требует большего обновления, расширения </w:t>
      </w:r>
      <w:proofErr w:type="gramStart"/>
      <w:r w:rsidRPr="00E91134">
        <w:rPr>
          <w:rFonts w:ascii="Times New Roman" w:eastAsia="Times New Roman" w:hAnsi="Times New Roman" w:cs="Times New Roman"/>
          <w:sz w:val="28"/>
          <w:szCs w:val="24"/>
          <w:lang w:eastAsia="ru-RU"/>
        </w:rPr>
        <w:t>материально-техническая</w:t>
      </w:r>
      <w:proofErr w:type="gramEnd"/>
    </w:p>
    <w:p w:rsidR="00E91134" w:rsidRPr="00E91134" w:rsidRDefault="00E91134" w:rsidP="00E91134">
      <w:p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база, связанная с качественной организацией деятельности клубных формирований.</w:t>
      </w:r>
    </w:p>
    <w:p w:rsidR="00E91134" w:rsidRPr="00E91134" w:rsidRDefault="00E91134" w:rsidP="00E91134">
      <w:pPr>
        <w:numPr>
          <w:ilvl w:val="0"/>
          <w:numId w:val="6"/>
        </w:numPr>
        <w:spacing w:after="0" w:line="240" w:lineRule="auto"/>
        <w:jc w:val="both"/>
        <w:rPr>
          <w:rFonts w:ascii="Times New Roman" w:eastAsia="Times New Roman" w:hAnsi="Times New Roman" w:cs="Times New Roman"/>
          <w:sz w:val="28"/>
          <w:szCs w:val="24"/>
          <w:lang w:eastAsia="ru-RU"/>
        </w:rPr>
      </w:pPr>
      <w:r w:rsidRPr="00062BB2">
        <w:rPr>
          <w:rFonts w:ascii="Times New Roman" w:eastAsia="Times New Roman" w:hAnsi="Times New Roman" w:cs="Times New Roman"/>
          <w:sz w:val="28"/>
          <w:szCs w:val="24"/>
          <w:lang w:eastAsia="ru-RU"/>
        </w:rPr>
        <w:t xml:space="preserve">отсутствует </w:t>
      </w:r>
      <w:r w:rsidRPr="00E91134">
        <w:rPr>
          <w:rFonts w:ascii="Times New Roman" w:eastAsia="Times New Roman" w:hAnsi="Times New Roman" w:cs="Times New Roman"/>
          <w:sz w:val="28"/>
          <w:szCs w:val="24"/>
          <w:lang w:eastAsia="ru-RU"/>
        </w:rPr>
        <w:t>достаточное количество помещений для репетиций клубных формирований;</w:t>
      </w:r>
    </w:p>
    <w:p w:rsidR="00E91134" w:rsidRPr="00E91134" w:rsidRDefault="00E91134" w:rsidP="00E91134">
      <w:pPr>
        <w:spacing w:after="0" w:line="240" w:lineRule="auto"/>
        <w:jc w:val="both"/>
        <w:rPr>
          <w:rFonts w:ascii="Times New Roman" w:eastAsia="Times New Roman" w:hAnsi="Times New Roman" w:cs="Times New Roman"/>
          <w:color w:val="FF0000"/>
          <w:sz w:val="28"/>
          <w:szCs w:val="24"/>
          <w:lang w:eastAsia="ru-RU"/>
        </w:rPr>
      </w:pPr>
    </w:p>
    <w:p w:rsidR="00E91134" w:rsidRDefault="00E91134" w:rsidP="00E91134">
      <w:p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Анализируя деятельность клубных формирований за 2018 год, наметились следующие направления ее дальнейшего развития:</w:t>
      </w:r>
    </w:p>
    <w:p w:rsidR="00062BB2" w:rsidRPr="00E91134" w:rsidRDefault="00062BB2" w:rsidP="00E91134">
      <w:pPr>
        <w:spacing w:after="0" w:line="240" w:lineRule="auto"/>
        <w:jc w:val="both"/>
        <w:rPr>
          <w:rFonts w:ascii="Times New Roman" w:eastAsia="Times New Roman" w:hAnsi="Times New Roman" w:cs="Times New Roman"/>
          <w:sz w:val="28"/>
          <w:szCs w:val="24"/>
          <w:lang w:eastAsia="ru-RU"/>
        </w:rPr>
      </w:pPr>
    </w:p>
    <w:p w:rsidR="00E91134" w:rsidRPr="00E91134" w:rsidRDefault="00E91134" w:rsidP="00062BB2">
      <w:pPr>
        <w:numPr>
          <w:ilvl w:val="0"/>
          <w:numId w:val="6"/>
        </w:numPr>
        <w:tabs>
          <w:tab w:val="clear" w:pos="720"/>
        </w:tabs>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совершенствовать формы и методы работы по развитию самодеятельного художественного творчества;</w:t>
      </w:r>
    </w:p>
    <w:p w:rsidR="00E91134" w:rsidRPr="00E91134" w:rsidRDefault="00E91134" w:rsidP="00E91134">
      <w:pPr>
        <w:numPr>
          <w:ilvl w:val="0"/>
          <w:numId w:val="6"/>
        </w:num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развивать и повышать уровень исполнительского мастерства коллективов художественной самодеятельности;</w:t>
      </w:r>
    </w:p>
    <w:p w:rsidR="00E91134" w:rsidRPr="00E91134" w:rsidRDefault="00E91134" w:rsidP="00E91134">
      <w:pPr>
        <w:numPr>
          <w:ilvl w:val="0"/>
          <w:numId w:val="6"/>
        </w:num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повышать уровень профессионального мастерства руководителей</w:t>
      </w:r>
    </w:p>
    <w:p w:rsidR="00E91134" w:rsidRPr="00E91134" w:rsidRDefault="00E91134" w:rsidP="00E91134">
      <w:p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 xml:space="preserve">         коллективов;</w:t>
      </w:r>
    </w:p>
    <w:p w:rsidR="00E91134" w:rsidRPr="00E91134" w:rsidRDefault="00E91134" w:rsidP="00E91134">
      <w:pPr>
        <w:numPr>
          <w:ilvl w:val="0"/>
          <w:numId w:val="6"/>
        </w:num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lastRenderedPageBreak/>
        <w:t>укреплять методическую, информационную и материальную базы</w:t>
      </w:r>
    </w:p>
    <w:p w:rsidR="00E91134" w:rsidRPr="00E91134" w:rsidRDefault="00E91134" w:rsidP="00E91134">
      <w:p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 xml:space="preserve">         коллективов;</w:t>
      </w:r>
    </w:p>
    <w:p w:rsidR="00E91134" w:rsidRPr="00E91134" w:rsidRDefault="00E91134" w:rsidP="00E91134">
      <w:pPr>
        <w:numPr>
          <w:ilvl w:val="0"/>
          <w:numId w:val="6"/>
        </w:num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находить возможности для увеличения количества участ</w:t>
      </w:r>
      <w:r w:rsidR="00062BB2">
        <w:rPr>
          <w:rFonts w:ascii="Times New Roman" w:eastAsia="Times New Roman" w:hAnsi="Times New Roman" w:cs="Times New Roman"/>
          <w:sz w:val="28"/>
          <w:szCs w:val="24"/>
          <w:lang w:eastAsia="ru-RU"/>
        </w:rPr>
        <w:t>ников</w:t>
      </w:r>
    </w:p>
    <w:p w:rsidR="00E91134" w:rsidRPr="00E91134" w:rsidRDefault="00E91134" w:rsidP="00E91134">
      <w:pPr>
        <w:numPr>
          <w:ilvl w:val="0"/>
          <w:numId w:val="6"/>
        </w:numPr>
        <w:spacing w:after="0" w:line="240" w:lineRule="auto"/>
        <w:jc w:val="both"/>
        <w:rPr>
          <w:rFonts w:ascii="Times New Roman" w:eastAsia="Times New Roman" w:hAnsi="Times New Roman" w:cs="Times New Roman"/>
          <w:sz w:val="28"/>
          <w:szCs w:val="24"/>
          <w:lang w:eastAsia="ru-RU"/>
        </w:rPr>
      </w:pPr>
      <w:r w:rsidRPr="00E91134">
        <w:rPr>
          <w:rFonts w:ascii="Times New Roman" w:eastAsia="Times New Roman" w:hAnsi="Times New Roman" w:cs="Times New Roman"/>
          <w:sz w:val="28"/>
          <w:szCs w:val="24"/>
          <w:lang w:eastAsia="ru-RU"/>
        </w:rPr>
        <w:t>в муниципальных, региональных, общероссийских и международных</w:t>
      </w:r>
    </w:p>
    <w:p w:rsidR="00E91134" w:rsidRPr="00E91134" w:rsidRDefault="00E91134" w:rsidP="00E91134">
      <w:pPr>
        <w:spacing w:after="0" w:line="240" w:lineRule="auto"/>
        <w:jc w:val="both"/>
        <w:rPr>
          <w:rFonts w:ascii="Times New Roman" w:eastAsia="Times New Roman" w:hAnsi="Times New Roman" w:cs="Times New Roman"/>
          <w:sz w:val="28"/>
          <w:szCs w:val="24"/>
          <w:lang w:eastAsia="ru-RU"/>
        </w:rPr>
      </w:pPr>
      <w:proofErr w:type="gramStart"/>
      <w:r w:rsidRPr="00E91134">
        <w:rPr>
          <w:rFonts w:ascii="Times New Roman" w:eastAsia="Times New Roman" w:hAnsi="Times New Roman" w:cs="Times New Roman"/>
          <w:sz w:val="28"/>
          <w:szCs w:val="24"/>
          <w:lang w:eastAsia="ru-RU"/>
        </w:rPr>
        <w:t>фестивалях</w:t>
      </w:r>
      <w:proofErr w:type="gramEnd"/>
      <w:r w:rsidRPr="00E91134">
        <w:rPr>
          <w:rFonts w:ascii="Times New Roman" w:eastAsia="Times New Roman" w:hAnsi="Times New Roman" w:cs="Times New Roman"/>
          <w:sz w:val="28"/>
          <w:szCs w:val="24"/>
          <w:lang w:eastAsia="ru-RU"/>
        </w:rPr>
        <w:t>, смотрах, конкурсах.</w:t>
      </w:r>
    </w:p>
    <w:p w:rsidR="00A25835" w:rsidRDefault="00A25835" w:rsidP="008C71FB">
      <w:pPr>
        <w:spacing w:after="0" w:line="240" w:lineRule="auto"/>
        <w:jc w:val="center"/>
        <w:rPr>
          <w:rFonts w:ascii="Times New Roman" w:hAnsi="Times New Roman" w:cs="Times New Roman"/>
          <w:b/>
          <w:sz w:val="24"/>
          <w:szCs w:val="24"/>
        </w:rPr>
      </w:pPr>
    </w:p>
    <w:p w:rsidR="005D6273" w:rsidRDefault="005D6273" w:rsidP="008C71FB">
      <w:pPr>
        <w:spacing w:after="0" w:line="240" w:lineRule="auto"/>
        <w:jc w:val="both"/>
        <w:rPr>
          <w:rFonts w:ascii="Times New Roman" w:hAnsi="Times New Roman" w:cs="Times New Roman"/>
          <w:sz w:val="28"/>
          <w:szCs w:val="28"/>
        </w:rPr>
      </w:pPr>
    </w:p>
    <w:p w:rsidR="008A417D" w:rsidRPr="008A417D" w:rsidRDefault="008A417D" w:rsidP="00591FF8">
      <w:pPr>
        <w:spacing w:after="0" w:line="240" w:lineRule="auto"/>
        <w:jc w:val="center"/>
        <w:rPr>
          <w:rFonts w:ascii="Times New Roman" w:eastAsia="Times New Roman" w:hAnsi="Times New Roman" w:cs="Times New Roman"/>
          <w:b/>
          <w:sz w:val="28"/>
          <w:szCs w:val="28"/>
          <w:lang w:eastAsia="ru-RU"/>
        </w:rPr>
      </w:pPr>
      <w:r w:rsidRPr="008A417D">
        <w:rPr>
          <w:rFonts w:ascii="Times New Roman" w:eastAsia="Times New Roman" w:hAnsi="Times New Roman" w:cs="Times New Roman"/>
          <w:b/>
          <w:sz w:val="28"/>
          <w:szCs w:val="28"/>
          <w:lang w:eastAsia="ru-RU"/>
        </w:rPr>
        <w:t>Хозяйственная деятельность учреждения</w:t>
      </w:r>
    </w:p>
    <w:p w:rsidR="008A417D" w:rsidRPr="008A417D" w:rsidRDefault="008A417D" w:rsidP="008A417D">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0" w:name="page1"/>
      <w:bookmarkEnd w:id="0"/>
      <w:r w:rsidRPr="008A417D">
        <w:rPr>
          <w:rFonts w:ascii="Times New Roman" w:eastAsia="Times New Roman" w:hAnsi="Times New Roman" w:cs="Times New Roman"/>
          <w:sz w:val="28"/>
          <w:szCs w:val="28"/>
          <w:lang w:eastAsia="ru-RU"/>
        </w:rPr>
        <w:t xml:space="preserve">Одно из важных направлений деятельности учреждений культуры  – укрепление материально-технической базы – осуществлялось посредством комплекса мер по поддержанию здания в удовлетворительном состоянии, снабжению его теплоэнергетическими ресурсами, обеспечению учреждения необходимым инвентарем и материалами. </w:t>
      </w:r>
    </w:p>
    <w:p w:rsidR="008A417D" w:rsidRDefault="008A417D" w:rsidP="008A417D">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С целью сбалансированности работ всех подразделений учреждения для эффективного обеспечения и функционирования материально-технической базы, охраны здоровья работников, посетителей, формирования культурного пространства учреждения согласно запросам социума МКУК «</w:t>
      </w:r>
      <w:proofErr w:type="gramStart"/>
      <w:r w:rsidRPr="008A417D">
        <w:rPr>
          <w:rFonts w:ascii="Times New Roman" w:eastAsia="Times New Roman" w:hAnsi="Times New Roman" w:cs="Times New Roman"/>
          <w:sz w:val="28"/>
          <w:szCs w:val="28"/>
          <w:lang w:eastAsia="ru-RU"/>
        </w:rPr>
        <w:t>Заволжский</w:t>
      </w:r>
      <w:proofErr w:type="gramEnd"/>
      <w:r w:rsidRPr="008A417D">
        <w:rPr>
          <w:rFonts w:ascii="Times New Roman" w:eastAsia="Times New Roman" w:hAnsi="Times New Roman" w:cs="Times New Roman"/>
          <w:sz w:val="28"/>
          <w:szCs w:val="28"/>
          <w:lang w:eastAsia="ru-RU"/>
        </w:rPr>
        <w:t xml:space="preserve"> ГДК» взаимодействует с множеством других организаций. Все наши отношения подкреплены договорными обязательствами.</w:t>
      </w:r>
    </w:p>
    <w:p w:rsidR="00355F39" w:rsidRPr="008A417D" w:rsidRDefault="00355F39" w:rsidP="008A417D">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A417D" w:rsidRPr="008A417D" w:rsidRDefault="008A417D" w:rsidP="00591FF8">
      <w:pPr>
        <w:widowControl w:val="0"/>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A417D">
        <w:rPr>
          <w:rFonts w:ascii="Times New Roman" w:eastAsia="Times New Roman" w:hAnsi="Times New Roman" w:cs="Times New Roman"/>
          <w:b/>
          <w:sz w:val="28"/>
          <w:szCs w:val="28"/>
          <w:lang w:eastAsia="ru-RU"/>
        </w:rPr>
        <w:t>О снабжении здания теплоэнергетическими ресурсами.</w:t>
      </w:r>
    </w:p>
    <w:p w:rsidR="008A417D" w:rsidRPr="008A417D" w:rsidRDefault="008A417D" w:rsidP="008A417D">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xml:space="preserve"> </w:t>
      </w:r>
      <w:r w:rsidR="00355F39">
        <w:rPr>
          <w:rFonts w:ascii="Times New Roman" w:eastAsia="Times New Roman" w:hAnsi="Times New Roman" w:cs="Times New Roman"/>
          <w:sz w:val="28"/>
          <w:szCs w:val="28"/>
          <w:lang w:eastAsia="ru-RU"/>
        </w:rPr>
        <w:tab/>
      </w:r>
      <w:r w:rsidRPr="008A417D">
        <w:rPr>
          <w:rFonts w:ascii="Times New Roman" w:eastAsia="Times New Roman" w:hAnsi="Times New Roman" w:cs="Times New Roman"/>
          <w:sz w:val="28"/>
          <w:szCs w:val="28"/>
          <w:lang w:eastAsia="ru-RU"/>
        </w:rPr>
        <w:t>«</w:t>
      </w:r>
      <w:proofErr w:type="gramStart"/>
      <w:r w:rsidRPr="008A417D">
        <w:rPr>
          <w:rFonts w:ascii="Times New Roman" w:eastAsia="Times New Roman" w:hAnsi="Times New Roman" w:cs="Times New Roman"/>
          <w:sz w:val="28"/>
          <w:szCs w:val="28"/>
          <w:lang w:eastAsia="ru-RU"/>
        </w:rPr>
        <w:t>Заволжский</w:t>
      </w:r>
      <w:proofErr w:type="gramEnd"/>
      <w:r w:rsidRPr="008A417D">
        <w:rPr>
          <w:rFonts w:ascii="Times New Roman" w:eastAsia="Times New Roman" w:hAnsi="Times New Roman" w:cs="Times New Roman"/>
          <w:sz w:val="28"/>
          <w:szCs w:val="28"/>
          <w:lang w:eastAsia="ru-RU"/>
        </w:rPr>
        <w:t xml:space="preserve"> ГДК» является потребителем тепловой энергии в виде горячей воды, как теплоносителя, холодной воды для бытовых нужд и электрической энергии.</w:t>
      </w:r>
    </w:p>
    <w:p w:rsidR="008A417D" w:rsidRPr="008A417D" w:rsidRDefault="008A417D" w:rsidP="008A417D">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A417D">
        <w:rPr>
          <w:rFonts w:ascii="Times New Roman" w:eastAsia="Times New Roman" w:hAnsi="Times New Roman" w:cs="Times New Roman"/>
          <w:sz w:val="28"/>
          <w:szCs w:val="28"/>
          <w:lang w:eastAsia="ru-RU"/>
        </w:rPr>
        <w:t>Потребление тепловой энергии по сравнению с прошлым 2017 годом выросло на 7,28%. По отношению к лимитному показателю на 2018 год потребление выросло на 5%. В стоимостной оценке рост потребления тепловой энергии составил 4 %. Уверен, что запланированные мероприятия по замене окон и дверных блоков позволят существенно снизить затраты на потребление тепловой энергии зданием.</w:t>
      </w:r>
      <w:proofErr w:type="gramEnd"/>
      <w:r w:rsidRPr="008A417D">
        <w:rPr>
          <w:rFonts w:ascii="Times New Roman" w:eastAsia="Times New Roman" w:hAnsi="Times New Roman" w:cs="Times New Roman"/>
          <w:sz w:val="28"/>
          <w:szCs w:val="28"/>
          <w:lang w:eastAsia="ru-RU"/>
        </w:rPr>
        <w:t xml:space="preserve"> В среднем на отопление здания требуется 280-300 Гкал в год.</w:t>
      </w:r>
    </w:p>
    <w:p w:rsidR="008A417D" w:rsidRPr="008A417D" w:rsidRDefault="008A417D" w:rsidP="008A417D">
      <w:pPr>
        <w:widowControl w:val="0"/>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A417D">
        <w:rPr>
          <w:rFonts w:ascii="Times New Roman" w:eastAsia="Times New Roman" w:hAnsi="Times New Roman" w:cs="Times New Roman"/>
          <w:sz w:val="28"/>
          <w:szCs w:val="28"/>
          <w:lang w:eastAsia="ru-RU"/>
        </w:rPr>
        <w:t xml:space="preserve">       Потребление воды в 2018 году составило 97,550 куб. По сравнению с прошлым годом в натуральной оценке экономия составила 12,4 %, а в стоимостной оценке 2,7 %, или 182 рубля. Практика показывает, что среднегодовой расход воды в здании составляет 90-100 куб.</w:t>
      </w:r>
    </w:p>
    <w:p w:rsidR="008A417D" w:rsidRPr="008A417D" w:rsidRDefault="008A417D" w:rsidP="008A417D">
      <w:pPr>
        <w:spacing w:after="0" w:line="240" w:lineRule="auto"/>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xml:space="preserve">       Максимальное потребление электроэнергии, как обычно, приходится на период с января по май и с сентября по декабрь включительно. Связано это с большим количеством проведенных мероприятий в здании ГДК в данные периоды, а также с минимальной длительностью светлого времени суток. Показатели фактического потребления электроэнергии в основном находятся на уровне показателей лимитных. В конце весенних месяцев и начале осенних показатели фактического потребления электроэнергии несколько выше лимитных в связи с окончанием отопительного сезона и, соответственно, прекращением подачи тепловой энергии на здание. В этом случае возникает необходимость использования </w:t>
      </w:r>
      <w:proofErr w:type="gramStart"/>
      <w:r w:rsidRPr="008A417D">
        <w:rPr>
          <w:rFonts w:ascii="Times New Roman" w:eastAsia="Times New Roman" w:hAnsi="Times New Roman" w:cs="Times New Roman"/>
          <w:sz w:val="28"/>
          <w:szCs w:val="28"/>
          <w:lang w:eastAsia="ru-RU"/>
        </w:rPr>
        <w:t>электрических</w:t>
      </w:r>
      <w:proofErr w:type="gramEnd"/>
      <w:r w:rsidRPr="008A417D">
        <w:rPr>
          <w:rFonts w:ascii="Times New Roman" w:eastAsia="Times New Roman" w:hAnsi="Times New Roman" w:cs="Times New Roman"/>
          <w:sz w:val="28"/>
          <w:szCs w:val="28"/>
          <w:lang w:eastAsia="ru-RU"/>
        </w:rPr>
        <w:t xml:space="preserve"> тепло-генераторов. Фактическое потребление электроэнергии за год составило </w:t>
      </w:r>
      <w:r w:rsidRPr="008A417D">
        <w:rPr>
          <w:rFonts w:ascii="Times New Roman" w:eastAsia="Times New Roman" w:hAnsi="Times New Roman" w:cs="Times New Roman"/>
          <w:sz w:val="28"/>
          <w:szCs w:val="28"/>
          <w:lang w:eastAsia="ru-RU"/>
        </w:rPr>
        <w:lastRenderedPageBreak/>
        <w:t>16478 кВт/часов,  что существенно ниже 24000 кВт/час, выделенных по лимитам. Экономия составила 31,34 %. По отношению к прошлому году экономия составила 7,2 %. В стоимостной оценке по отношению к прошлому году экономия составила 33,3 %, или 64,356 тыс. рублей. Применение энергосберегающих ламп позволит существенно снизить затраты на потребление электроэнергии. В декабре 2018 года было заменено 186 ламп на сумму 15794 рубля. В этом году в ближайшее время будет заменено еще 32 лампы на сумму 4800 рублей, и возможно все лампы в люстрах зрительного зала – всего 56 штук. Расход электроэнергии снизится в 3-4 раза.</w:t>
      </w:r>
    </w:p>
    <w:p w:rsidR="008A417D" w:rsidRDefault="008A417D" w:rsidP="008A417D">
      <w:pPr>
        <w:spacing w:after="0" w:line="240" w:lineRule="auto"/>
        <w:ind w:firstLine="426"/>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xml:space="preserve">  Приборами учета потребления энергоресурсов (вода, тепловая энергия, электричество) здание укомплектовано на 100 процентов. В 2018 году приборы учета тепловой энергии пройдут обязательную поверку. </w:t>
      </w:r>
    </w:p>
    <w:p w:rsidR="008A417D" w:rsidRPr="008A417D" w:rsidRDefault="008A417D" w:rsidP="008A417D">
      <w:pPr>
        <w:spacing w:after="0" w:line="240" w:lineRule="auto"/>
        <w:ind w:firstLine="426"/>
        <w:jc w:val="both"/>
        <w:rPr>
          <w:rFonts w:ascii="Times New Roman" w:eastAsia="Times New Roman" w:hAnsi="Times New Roman" w:cs="Times New Roman"/>
          <w:sz w:val="28"/>
          <w:szCs w:val="28"/>
          <w:lang w:eastAsia="ru-RU"/>
        </w:rPr>
      </w:pPr>
    </w:p>
    <w:p w:rsidR="008A417D" w:rsidRPr="008A417D" w:rsidRDefault="008A417D" w:rsidP="00591FF8">
      <w:pPr>
        <w:spacing w:after="0" w:line="240" w:lineRule="auto"/>
        <w:ind w:firstLine="426"/>
        <w:jc w:val="center"/>
        <w:rPr>
          <w:rFonts w:ascii="Times New Roman" w:eastAsia="Times New Roman" w:hAnsi="Times New Roman" w:cs="Times New Roman"/>
          <w:b/>
          <w:sz w:val="28"/>
          <w:szCs w:val="28"/>
          <w:lang w:eastAsia="ru-RU"/>
        </w:rPr>
      </w:pPr>
      <w:r w:rsidRPr="008A417D">
        <w:rPr>
          <w:rFonts w:ascii="Times New Roman" w:eastAsia="Times New Roman" w:hAnsi="Times New Roman" w:cs="Times New Roman"/>
          <w:b/>
          <w:sz w:val="28"/>
          <w:szCs w:val="28"/>
          <w:lang w:eastAsia="ru-RU"/>
        </w:rPr>
        <w:t>Противопожарная безопасность.</w:t>
      </w:r>
    </w:p>
    <w:p w:rsidR="008A417D" w:rsidRPr="008A417D" w:rsidRDefault="008A417D" w:rsidP="008A417D">
      <w:pPr>
        <w:spacing w:after="0" w:line="240" w:lineRule="auto"/>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В 2018 году были проведены обязательные противопожарные обработки:</w:t>
      </w:r>
    </w:p>
    <w:p w:rsidR="008A417D" w:rsidRPr="008A417D" w:rsidRDefault="008A417D" w:rsidP="008A417D">
      <w:pPr>
        <w:spacing w:after="0" w:line="240" w:lineRule="auto"/>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трюм сцены;</w:t>
      </w:r>
    </w:p>
    <w:p w:rsidR="008A417D" w:rsidRPr="008A417D" w:rsidRDefault="008A417D" w:rsidP="008A417D">
      <w:pPr>
        <w:spacing w:after="0" w:line="240" w:lineRule="auto"/>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одежда сцены;</w:t>
      </w:r>
    </w:p>
    <w:p w:rsidR="008A417D" w:rsidRPr="008A417D" w:rsidRDefault="008A417D" w:rsidP="008A417D">
      <w:pPr>
        <w:spacing w:after="0" w:line="240" w:lineRule="auto"/>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колосники сцены;</w:t>
      </w:r>
    </w:p>
    <w:p w:rsidR="008A417D" w:rsidRPr="008A417D" w:rsidRDefault="008A417D" w:rsidP="008A417D">
      <w:pPr>
        <w:spacing w:after="0" w:line="240" w:lineRule="auto"/>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деревянные конструкции чердачных помещений над старой и новой частью здания.</w:t>
      </w:r>
    </w:p>
    <w:p w:rsidR="008A417D" w:rsidRPr="008A417D" w:rsidRDefault="008A417D" w:rsidP="008A417D">
      <w:pPr>
        <w:spacing w:after="0" w:line="240" w:lineRule="auto"/>
        <w:jc w:val="both"/>
        <w:rPr>
          <w:rFonts w:ascii="Times New Roman" w:eastAsia="Times New Roman" w:hAnsi="Times New Roman" w:cs="Times New Roman"/>
          <w:sz w:val="24"/>
          <w:szCs w:val="24"/>
          <w:lang w:eastAsia="ru-RU"/>
        </w:rPr>
      </w:pPr>
      <w:r w:rsidRPr="008A417D">
        <w:rPr>
          <w:rFonts w:ascii="Times New Roman" w:eastAsia="Times New Roman" w:hAnsi="Times New Roman" w:cs="Times New Roman"/>
          <w:sz w:val="28"/>
          <w:szCs w:val="28"/>
          <w:lang w:eastAsia="ru-RU"/>
        </w:rPr>
        <w:t xml:space="preserve">Обработка произведена составом на пять лет. </w:t>
      </w:r>
    </w:p>
    <w:p w:rsidR="008A417D" w:rsidRPr="008A417D" w:rsidRDefault="008A417D" w:rsidP="008A417D">
      <w:pPr>
        <w:spacing w:after="0" w:line="240" w:lineRule="auto"/>
        <w:ind w:firstLine="426"/>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В декабре ушедшего года были заправлены все огнетушители в здании. Очередная перезарядка через 5 лет.</w:t>
      </w:r>
    </w:p>
    <w:p w:rsidR="008A417D" w:rsidRPr="008A417D" w:rsidRDefault="008A417D" w:rsidP="008A417D">
      <w:pPr>
        <w:spacing w:after="0" w:line="240" w:lineRule="auto"/>
        <w:ind w:firstLine="426"/>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xml:space="preserve">Краны в количестве 6 штук периодически проходят проверку на водоотдачу и ежеквартально осматриваются и опечатываются. </w:t>
      </w:r>
    </w:p>
    <w:p w:rsidR="008A417D" w:rsidRPr="008A417D" w:rsidRDefault="008A417D" w:rsidP="008A417D">
      <w:pPr>
        <w:spacing w:after="0" w:line="240" w:lineRule="auto"/>
        <w:ind w:firstLine="426"/>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Вентиляция в здании проверяется 1 раз в год.</w:t>
      </w:r>
    </w:p>
    <w:p w:rsidR="008A417D" w:rsidRPr="008A417D" w:rsidRDefault="008A417D" w:rsidP="008A417D">
      <w:pPr>
        <w:spacing w:after="0" w:line="240" w:lineRule="auto"/>
        <w:ind w:firstLine="426"/>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xml:space="preserve">Автоматическая система оповещения людей о пожаре ежемесячно осматривается специалистами «Ветеран-20002. Вышедший из строя блок сигнализации на следующей неделе будет заменен на новый блок. </w:t>
      </w:r>
    </w:p>
    <w:p w:rsidR="008A417D" w:rsidRPr="008A417D" w:rsidRDefault="008A417D" w:rsidP="008A417D">
      <w:pPr>
        <w:spacing w:after="0" w:line="240" w:lineRule="auto"/>
        <w:ind w:firstLine="426"/>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Согласно «Заключению о независимой оценке пожарного риска» проводятся мероприятия по устранению отступлений от требований «Технического регламента о требованиях пожарной безопасности».</w:t>
      </w:r>
    </w:p>
    <w:p w:rsidR="00A25835" w:rsidRDefault="00A25835" w:rsidP="008A417D">
      <w:pPr>
        <w:spacing w:after="0" w:line="240" w:lineRule="auto"/>
        <w:ind w:firstLine="426"/>
        <w:jc w:val="both"/>
        <w:rPr>
          <w:rFonts w:ascii="Times New Roman" w:eastAsia="Times New Roman" w:hAnsi="Times New Roman" w:cs="Times New Roman"/>
          <w:b/>
          <w:sz w:val="28"/>
          <w:szCs w:val="28"/>
          <w:lang w:eastAsia="ru-RU"/>
        </w:rPr>
      </w:pPr>
    </w:p>
    <w:p w:rsidR="00591FF8" w:rsidRDefault="008A417D" w:rsidP="00591FF8">
      <w:pPr>
        <w:spacing w:after="0" w:line="240" w:lineRule="auto"/>
        <w:jc w:val="center"/>
        <w:rPr>
          <w:rFonts w:ascii="Times New Roman" w:eastAsia="Times New Roman" w:hAnsi="Times New Roman" w:cs="Times New Roman"/>
          <w:sz w:val="28"/>
          <w:szCs w:val="28"/>
          <w:lang w:eastAsia="ru-RU"/>
        </w:rPr>
      </w:pPr>
      <w:r w:rsidRPr="008A417D">
        <w:rPr>
          <w:rFonts w:ascii="Times New Roman" w:eastAsia="Times New Roman" w:hAnsi="Times New Roman" w:cs="Times New Roman"/>
          <w:b/>
          <w:sz w:val="28"/>
          <w:szCs w:val="28"/>
          <w:lang w:eastAsia="ru-RU"/>
        </w:rPr>
        <w:t>Охрана труда</w:t>
      </w:r>
      <w:r w:rsidRPr="008A417D">
        <w:rPr>
          <w:rFonts w:ascii="Times New Roman" w:eastAsia="Times New Roman" w:hAnsi="Times New Roman" w:cs="Times New Roman"/>
          <w:sz w:val="28"/>
          <w:szCs w:val="28"/>
          <w:lang w:eastAsia="ru-RU"/>
        </w:rPr>
        <w:t>.</w:t>
      </w:r>
    </w:p>
    <w:p w:rsidR="008A417D" w:rsidRPr="008A417D" w:rsidRDefault="008A417D" w:rsidP="00591FF8">
      <w:pPr>
        <w:spacing w:after="0" w:line="240" w:lineRule="auto"/>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В 2018 году был заключен договор на проведение работ по специальной оценке условий труда. Специалисты организации «</w:t>
      </w:r>
      <w:proofErr w:type="spellStart"/>
      <w:r w:rsidRPr="008A417D">
        <w:rPr>
          <w:rFonts w:ascii="Times New Roman" w:eastAsia="Times New Roman" w:hAnsi="Times New Roman" w:cs="Times New Roman"/>
          <w:sz w:val="28"/>
          <w:szCs w:val="28"/>
          <w:lang w:eastAsia="ru-RU"/>
        </w:rPr>
        <w:t>ТрудЭксперт</w:t>
      </w:r>
      <w:proofErr w:type="spellEnd"/>
      <w:r w:rsidRPr="008A417D">
        <w:rPr>
          <w:rFonts w:ascii="Times New Roman" w:eastAsia="Times New Roman" w:hAnsi="Times New Roman" w:cs="Times New Roman"/>
          <w:sz w:val="28"/>
          <w:szCs w:val="28"/>
          <w:lang w:eastAsia="ru-RU"/>
        </w:rPr>
        <w:t>» произвели необходимые замеры и уже ведут работы по специальной оценке условий труда.</w:t>
      </w:r>
    </w:p>
    <w:p w:rsidR="008A417D" w:rsidRPr="008A417D" w:rsidRDefault="008A417D" w:rsidP="00591FF8">
      <w:pPr>
        <w:spacing w:after="0" w:line="240" w:lineRule="auto"/>
        <w:ind w:firstLine="426"/>
        <w:jc w:val="center"/>
        <w:rPr>
          <w:rFonts w:ascii="Times New Roman" w:eastAsia="Times New Roman" w:hAnsi="Times New Roman" w:cs="Times New Roman"/>
          <w:b/>
          <w:color w:val="000000"/>
          <w:sz w:val="28"/>
          <w:szCs w:val="28"/>
          <w:shd w:val="clear" w:color="auto" w:fill="FFFFFF"/>
          <w:lang w:eastAsia="ru-RU"/>
        </w:rPr>
      </w:pPr>
      <w:r w:rsidRPr="008A417D">
        <w:rPr>
          <w:rFonts w:ascii="Times New Roman" w:eastAsia="Times New Roman" w:hAnsi="Times New Roman" w:cs="Times New Roman"/>
          <w:b/>
          <w:color w:val="000000"/>
          <w:sz w:val="28"/>
          <w:szCs w:val="28"/>
          <w:shd w:val="clear" w:color="auto" w:fill="FFFFFF"/>
          <w:lang w:eastAsia="ru-RU"/>
        </w:rPr>
        <w:t>Материально-техническая база.</w:t>
      </w:r>
    </w:p>
    <w:p w:rsidR="008A417D" w:rsidRPr="008A417D" w:rsidRDefault="008A417D" w:rsidP="008A417D">
      <w:pPr>
        <w:spacing w:after="0" w:line="240" w:lineRule="auto"/>
        <w:ind w:firstLine="426"/>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color w:val="000000"/>
          <w:sz w:val="28"/>
          <w:szCs w:val="28"/>
          <w:shd w:val="clear" w:color="auto" w:fill="FFFFFF"/>
          <w:lang w:eastAsia="ru-RU"/>
        </w:rPr>
        <w:t>Важным условием для эффективной хозяйственной деятельности учреждения является оптимальное формирование и рациональное использование материальных средств, входящих в материально-техническую базу.</w:t>
      </w:r>
    </w:p>
    <w:p w:rsidR="008A417D" w:rsidRPr="008A417D" w:rsidRDefault="008A417D" w:rsidP="008A417D">
      <w:pPr>
        <w:spacing w:after="0" w:line="240" w:lineRule="auto"/>
        <w:ind w:firstLine="426"/>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xml:space="preserve">Оборудование для проведения мероприятий имеется. В зрительном зале установлен не выездной качественный комплект звукового оборудования. Для работы в фойе используется другой, более дешевый комплект. Поскольку звукового мощного комплекта для работы на улице не имеется, </w:t>
      </w:r>
      <w:r w:rsidRPr="008A417D">
        <w:rPr>
          <w:rFonts w:ascii="Times New Roman" w:eastAsia="Times New Roman" w:hAnsi="Times New Roman" w:cs="Times New Roman"/>
          <w:sz w:val="28"/>
          <w:szCs w:val="28"/>
          <w:lang w:eastAsia="ru-RU"/>
        </w:rPr>
        <w:lastRenderedPageBreak/>
        <w:t>приходится использовать аппаратуру из фойе. Периодические переезды ускоряют износ оборудования. Устаревшее и неоднократно ремонтированное  оборудование продолжает работать в щадящем режиме на репетициях, используется для записи фонограмм и т.д.</w:t>
      </w:r>
    </w:p>
    <w:p w:rsidR="008A417D" w:rsidRPr="008A417D" w:rsidRDefault="008A417D" w:rsidP="008A417D">
      <w:pPr>
        <w:spacing w:after="0" w:line="240" w:lineRule="auto"/>
        <w:ind w:firstLine="426"/>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xml:space="preserve"> Для проведения зрелищных мероприятий на сцене зрительного зала необходимо современное качественное оборудование. На сцене, ставятся спектакли, проходят торжественные мероприятия, выступают артисты. И здесь само освещение становится частью искусства, оно может влиять и влияет на силу восприятия зрителями увиденного.</w:t>
      </w:r>
    </w:p>
    <w:p w:rsidR="008A417D" w:rsidRPr="008A417D" w:rsidRDefault="008A417D" w:rsidP="008A417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xml:space="preserve">Освещение сцены требует грамотного и профессионального подхода, который включает не только правильное размещение светильников, но и выбор требуемого оборудования (прожекторы, софиты и т.д.). Наше сценическое световое оборудование морально устарело и физически изношено. Так, для освещения сцены в прожекторах из 18 ламп осталось только 3. Прожекторам уже 27 лет. Лет 15 назад они уже модернизировались, но на сегодняшний день патроны в них уже выгорели. Новые профессиональные сценические прожекторы стоят: ламповые – от 17000 руб., а светодиодные – 38000 руб. Пока планируем </w:t>
      </w:r>
      <w:proofErr w:type="gramStart"/>
      <w:r w:rsidRPr="008A417D">
        <w:rPr>
          <w:rFonts w:ascii="Times New Roman" w:eastAsia="Times New Roman" w:hAnsi="Times New Roman" w:cs="Times New Roman"/>
          <w:sz w:val="28"/>
          <w:szCs w:val="28"/>
          <w:lang w:eastAsia="ru-RU"/>
        </w:rPr>
        <w:t>заменить на светодиодные</w:t>
      </w:r>
      <w:proofErr w:type="gramEnd"/>
      <w:r w:rsidRPr="008A417D">
        <w:rPr>
          <w:rFonts w:ascii="Times New Roman" w:eastAsia="Times New Roman" w:hAnsi="Times New Roman" w:cs="Times New Roman"/>
          <w:sz w:val="28"/>
          <w:szCs w:val="28"/>
          <w:lang w:eastAsia="ru-RU"/>
        </w:rPr>
        <w:t xml:space="preserve"> светильники, но и на их приобретение денежных средств пока недостаточно. Из запланированных 140 тысяч на 2019 год предполагается освоить только 50. Как раньше отмечал, механика сцены тоже требует замены. </w:t>
      </w:r>
    </w:p>
    <w:p w:rsidR="008A417D" w:rsidRDefault="008A417D" w:rsidP="008A417D">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xml:space="preserve">       Рабочие места основного персонала в целом оснащены оргтехникой. В 2018 году был отремонтирован системный блок для компьютера. Купив запланированный на 2019 год монитор, будет переоборудовано рабочее место</w:t>
      </w:r>
      <w:bookmarkStart w:id="1" w:name="page5"/>
      <w:bookmarkEnd w:id="1"/>
      <w:r w:rsidRPr="008A417D">
        <w:rPr>
          <w:rFonts w:ascii="Times New Roman" w:eastAsia="Times New Roman" w:hAnsi="Times New Roman" w:cs="Times New Roman"/>
          <w:sz w:val="28"/>
          <w:szCs w:val="28"/>
          <w:lang w:eastAsia="ru-RU"/>
        </w:rPr>
        <w:t xml:space="preserve"> директора, а освободившийся ноутбук будет использоваться для монтажа и дальнейшего показа видео в зрительном зале. </w:t>
      </w:r>
    </w:p>
    <w:p w:rsidR="00355F39" w:rsidRDefault="00355F39" w:rsidP="008A417D">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5F39" w:rsidRPr="008A417D" w:rsidRDefault="00355F39" w:rsidP="008A417D">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417D" w:rsidRPr="008A417D" w:rsidRDefault="008A417D" w:rsidP="00591FF8">
      <w:pPr>
        <w:spacing w:after="0" w:line="240" w:lineRule="auto"/>
        <w:jc w:val="center"/>
        <w:rPr>
          <w:rFonts w:ascii="Times New Roman" w:eastAsia="Times New Roman" w:hAnsi="Times New Roman" w:cs="Times New Roman"/>
          <w:b/>
          <w:sz w:val="28"/>
          <w:szCs w:val="28"/>
          <w:lang w:eastAsia="ru-RU"/>
        </w:rPr>
      </w:pPr>
      <w:r w:rsidRPr="008A417D">
        <w:rPr>
          <w:rFonts w:ascii="Times New Roman" w:eastAsia="Times New Roman" w:hAnsi="Times New Roman" w:cs="Times New Roman"/>
          <w:b/>
          <w:sz w:val="28"/>
          <w:szCs w:val="28"/>
          <w:lang w:eastAsia="ru-RU"/>
        </w:rPr>
        <w:t>Капитальные и текущие ремонты</w:t>
      </w:r>
    </w:p>
    <w:p w:rsidR="008A417D" w:rsidRPr="008A417D" w:rsidRDefault="008A417D" w:rsidP="008A417D">
      <w:pPr>
        <w:spacing w:after="0" w:line="240" w:lineRule="auto"/>
        <w:jc w:val="both"/>
        <w:rPr>
          <w:rFonts w:ascii="Times New Roman" w:eastAsia="Times New Roman" w:hAnsi="Times New Roman" w:cs="Times New Roman"/>
          <w:sz w:val="24"/>
          <w:szCs w:val="24"/>
          <w:lang w:eastAsia="ru-RU"/>
        </w:rPr>
      </w:pPr>
      <w:r w:rsidRPr="008A417D">
        <w:rPr>
          <w:rFonts w:ascii="Times New Roman" w:eastAsia="Times New Roman" w:hAnsi="Times New Roman" w:cs="Times New Roman"/>
          <w:sz w:val="28"/>
          <w:szCs w:val="28"/>
          <w:lang w:eastAsia="ru-RU"/>
        </w:rPr>
        <w:t xml:space="preserve">        Вопрос ремонта помещений на  втором этаже остается открытым. Необходимо произвести ремонт трех помещений. Это методический кабинет, банкетный зал и помещение новой костюмерной. Требуется ремонт от потолка до пола, замена окон, электропроводки. Мебель для этих помещений отсутствует. Ремонты целесообразнее проводить начиная от меньших затрат к </w:t>
      </w:r>
      <w:proofErr w:type="gramStart"/>
      <w:r w:rsidRPr="008A417D">
        <w:rPr>
          <w:rFonts w:ascii="Times New Roman" w:eastAsia="Times New Roman" w:hAnsi="Times New Roman" w:cs="Times New Roman"/>
          <w:sz w:val="28"/>
          <w:szCs w:val="28"/>
          <w:lang w:eastAsia="ru-RU"/>
        </w:rPr>
        <w:t>большим</w:t>
      </w:r>
      <w:proofErr w:type="gramEnd"/>
      <w:r w:rsidRPr="008A417D">
        <w:rPr>
          <w:rFonts w:ascii="Times New Roman" w:eastAsia="Times New Roman" w:hAnsi="Times New Roman" w:cs="Times New Roman"/>
          <w:sz w:val="28"/>
          <w:szCs w:val="28"/>
          <w:lang w:eastAsia="ru-RU"/>
        </w:rPr>
        <w:t xml:space="preserve"> для получения максимального эффекта и ускорения использования помещений. </w:t>
      </w:r>
    </w:p>
    <w:p w:rsidR="008A417D" w:rsidRDefault="008A417D" w:rsidP="00591FF8">
      <w:pPr>
        <w:spacing w:after="0" w:line="240" w:lineRule="auto"/>
        <w:jc w:val="center"/>
        <w:rPr>
          <w:rFonts w:ascii="Times New Roman" w:eastAsia="Times New Roman" w:hAnsi="Times New Roman" w:cs="Times New Roman"/>
          <w:sz w:val="28"/>
          <w:szCs w:val="28"/>
          <w:lang w:eastAsia="ru-RU"/>
        </w:rPr>
      </w:pPr>
      <w:r w:rsidRPr="008A417D">
        <w:rPr>
          <w:rFonts w:ascii="Times New Roman" w:eastAsia="Times New Roman" w:hAnsi="Times New Roman" w:cs="Times New Roman"/>
          <w:b/>
          <w:sz w:val="28"/>
          <w:szCs w:val="28"/>
          <w:lang w:eastAsia="ru-RU"/>
        </w:rPr>
        <w:t>Зрительный зал</w:t>
      </w:r>
    </w:p>
    <w:p w:rsidR="008A417D" w:rsidRPr="008A417D" w:rsidRDefault="008A417D" w:rsidP="008A417D">
      <w:pPr>
        <w:spacing w:after="0" w:line="240" w:lineRule="auto"/>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Необходим косметический ремонт потолка в зале и над сценой, ремонт стен и напольного покрытия. В феврале будет готова сметная документация на эти виды работ. Сразу отмечу, что ремонт сценической коробки, механики сцены в смету не входит. Это должен быть отдельный проект.</w:t>
      </w:r>
    </w:p>
    <w:p w:rsidR="008A417D" w:rsidRPr="008A417D" w:rsidRDefault="008A417D" w:rsidP="008A417D">
      <w:pPr>
        <w:spacing w:after="0" w:line="240" w:lineRule="auto"/>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xml:space="preserve">       За зрительным залом находится гримерная комната и малый зал, в котором занимаются дети. Особую тревогу вызывает помещение – малый зал. Пол этого зала держится на одной центральной балке, состоящей из двух досок 200 на 100 мм. Балка просела, пол в малом зале, расположенном сверху трясется. Целесообразно было бы выполнить ремонт, пока не заменены окна, </w:t>
      </w:r>
      <w:r w:rsidRPr="008A417D">
        <w:rPr>
          <w:rFonts w:ascii="Times New Roman" w:eastAsia="Times New Roman" w:hAnsi="Times New Roman" w:cs="Times New Roman"/>
          <w:sz w:val="28"/>
          <w:szCs w:val="28"/>
          <w:lang w:eastAsia="ru-RU"/>
        </w:rPr>
        <w:lastRenderedPageBreak/>
        <w:t>так как балки придется заносить через оконные проемы. Полагаю необходимо создать комиссию и внимательно изучить данную проблему.</w:t>
      </w:r>
    </w:p>
    <w:p w:rsidR="008A417D" w:rsidRPr="008A417D" w:rsidRDefault="008A417D" w:rsidP="008A417D">
      <w:pPr>
        <w:spacing w:after="0" w:line="240" w:lineRule="auto"/>
        <w:jc w:val="both"/>
        <w:rPr>
          <w:rFonts w:ascii="Times New Roman" w:eastAsia="Times New Roman" w:hAnsi="Times New Roman" w:cs="Times New Roman"/>
          <w:sz w:val="28"/>
          <w:szCs w:val="28"/>
          <w:lang w:eastAsia="ru-RU"/>
        </w:rPr>
      </w:pPr>
      <w:r w:rsidRPr="008A417D">
        <w:rPr>
          <w:rFonts w:ascii="Times New Roman" w:eastAsia="Times New Roman" w:hAnsi="Times New Roman" w:cs="Times New Roman"/>
          <w:sz w:val="28"/>
          <w:szCs w:val="28"/>
          <w:lang w:eastAsia="ru-RU"/>
        </w:rPr>
        <w:t xml:space="preserve">По-прежнему остается открытым вопрос ремонта здания снаружи. На всей площади стен наблюдается отслаивание штукатурного слоя и увлажнение кирпичных стен. Имеются  трещины в несущих стенах над проемами и в углах здания. В образовавшихся трещинах скапливается влага, и зимой она замерзает. Это приводит к дополнительному увеличению объема и количества трещин. После ремонта крыши необходимо восстановить главный карниз здания. Выходящее тепло с чердачного помещения размораживает снег на краю крыши и способствует образованию дополнительных сосулек. В неудовлетворительном состоянии находятся карнизы фронтона и </w:t>
      </w:r>
      <w:proofErr w:type="spellStart"/>
      <w:r w:rsidRPr="008A417D">
        <w:rPr>
          <w:rFonts w:ascii="Times New Roman" w:eastAsia="Times New Roman" w:hAnsi="Times New Roman" w:cs="Times New Roman"/>
          <w:sz w:val="28"/>
          <w:szCs w:val="28"/>
          <w:lang w:eastAsia="ru-RU"/>
        </w:rPr>
        <w:t>сандрик</w:t>
      </w:r>
      <w:proofErr w:type="spellEnd"/>
      <w:r w:rsidRPr="008A417D">
        <w:rPr>
          <w:rFonts w:ascii="Times New Roman" w:eastAsia="Times New Roman" w:hAnsi="Times New Roman" w:cs="Times New Roman"/>
          <w:sz w:val="28"/>
          <w:szCs w:val="28"/>
          <w:lang w:eastAsia="ru-RU"/>
        </w:rPr>
        <w:t xml:space="preserve"> на главном фасаде. Выполнив ремонт здания снаружи можно подумать о благоустройстве территории около зданий музея и Дома культуры со стороны реки Волга. Действительно, это место уникальное и необыкновенно красивое. С горы открывается шикарный вид на противоположный берег. Разумеется, забору из плит здесь не место.</w:t>
      </w:r>
    </w:p>
    <w:p w:rsidR="008A417D" w:rsidRPr="008A417D" w:rsidRDefault="008A417D" w:rsidP="008A417D">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8A417D">
        <w:rPr>
          <w:rFonts w:ascii="Times New Roman" w:eastAsia="Times New Roman" w:hAnsi="Times New Roman" w:cs="Times New Roman"/>
          <w:sz w:val="28"/>
          <w:szCs w:val="28"/>
          <w:lang w:eastAsia="ru-RU"/>
        </w:rPr>
        <w:t xml:space="preserve">В ушедшем году достижением можно считать произведенный своими силами ремонт танцевальной площадки. На выделенные средства удалось реконструировать сцену на танцевальной площадке, оборудовать зону для акустических систем, создать зону буфета и кафе, смонтировать новую электропроводку. Территория вблизи танцевальной площадки периодически убиралась от мусора, выпилены кустарники и сломанные деревья. Совместно с учащимися лицея, активистами «Российского движения школьников»,  </w:t>
      </w:r>
      <w:r w:rsidRPr="008A417D">
        <w:rPr>
          <w:rFonts w:ascii="Times New Roman" w:eastAsia="Times New Roman" w:hAnsi="Times New Roman" w:cs="Times New Roman"/>
          <w:color w:val="000000"/>
          <w:sz w:val="28"/>
          <w:szCs w:val="28"/>
          <w:shd w:val="clear" w:color="auto" w:fill="FFFFFF"/>
          <w:lang w:eastAsia="ru-RU"/>
        </w:rPr>
        <w:t xml:space="preserve">пребывающих в летнем спортивно-трудовом отряде под руководством тренера Евгения Михайловича Орлова в День молодежи была высажена молодежная аллея. </w:t>
      </w:r>
    </w:p>
    <w:p w:rsidR="00355F39" w:rsidRDefault="00355F39" w:rsidP="008A417D">
      <w:pPr>
        <w:spacing w:after="0" w:line="240" w:lineRule="auto"/>
        <w:jc w:val="center"/>
        <w:rPr>
          <w:rFonts w:ascii="Times New Roman" w:eastAsia="Times New Roman" w:hAnsi="Times New Roman" w:cs="Times New Roman"/>
          <w:b/>
          <w:sz w:val="24"/>
          <w:szCs w:val="24"/>
          <w:lang w:eastAsia="ru-RU"/>
        </w:rPr>
      </w:pPr>
    </w:p>
    <w:p w:rsidR="00355F39" w:rsidRDefault="00355F39" w:rsidP="008A417D">
      <w:pPr>
        <w:spacing w:after="0" w:line="240" w:lineRule="auto"/>
        <w:jc w:val="center"/>
        <w:rPr>
          <w:rFonts w:ascii="Times New Roman" w:eastAsia="Times New Roman" w:hAnsi="Times New Roman" w:cs="Times New Roman"/>
          <w:b/>
          <w:sz w:val="24"/>
          <w:szCs w:val="24"/>
          <w:lang w:eastAsia="ru-RU"/>
        </w:rPr>
      </w:pPr>
    </w:p>
    <w:p w:rsidR="00355F39" w:rsidRDefault="00355F39" w:rsidP="008A417D">
      <w:pPr>
        <w:spacing w:after="0" w:line="240" w:lineRule="auto"/>
        <w:jc w:val="center"/>
        <w:rPr>
          <w:rFonts w:ascii="Times New Roman" w:eastAsia="Times New Roman" w:hAnsi="Times New Roman" w:cs="Times New Roman"/>
          <w:b/>
          <w:sz w:val="24"/>
          <w:szCs w:val="24"/>
          <w:lang w:eastAsia="ru-RU"/>
        </w:rPr>
      </w:pPr>
    </w:p>
    <w:p w:rsidR="008A417D" w:rsidRPr="008A417D" w:rsidRDefault="001E37AE" w:rsidP="008A417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8A417D" w:rsidRPr="008A417D">
        <w:rPr>
          <w:rFonts w:ascii="Times New Roman" w:eastAsia="Times New Roman" w:hAnsi="Times New Roman" w:cs="Times New Roman"/>
          <w:b/>
          <w:sz w:val="24"/>
          <w:szCs w:val="24"/>
          <w:lang w:eastAsia="ru-RU"/>
        </w:rPr>
        <w:t>НАЛИЗ</w:t>
      </w:r>
    </w:p>
    <w:p w:rsidR="008A417D" w:rsidRDefault="008A417D" w:rsidP="008A417D">
      <w:pPr>
        <w:spacing w:after="0" w:line="240" w:lineRule="auto"/>
        <w:jc w:val="center"/>
        <w:rPr>
          <w:rFonts w:ascii="Times New Roman" w:eastAsia="Times New Roman" w:hAnsi="Times New Roman" w:cs="Times New Roman"/>
          <w:b/>
          <w:sz w:val="28"/>
          <w:szCs w:val="28"/>
          <w:lang w:eastAsia="ru-RU"/>
        </w:rPr>
      </w:pPr>
      <w:r w:rsidRPr="008A417D">
        <w:rPr>
          <w:rFonts w:ascii="Times New Roman" w:eastAsia="Times New Roman" w:hAnsi="Times New Roman" w:cs="Times New Roman"/>
          <w:b/>
          <w:sz w:val="28"/>
          <w:szCs w:val="28"/>
          <w:lang w:eastAsia="ru-RU"/>
        </w:rPr>
        <w:t>показателей по «Программе энергосбережения в                                                                             МКУК «Заволжский ГДК» за 2018 год"</w:t>
      </w:r>
    </w:p>
    <w:p w:rsidR="001E37AE" w:rsidRDefault="001E37AE" w:rsidP="008A417D">
      <w:pPr>
        <w:spacing w:after="0" w:line="240" w:lineRule="auto"/>
        <w:jc w:val="center"/>
        <w:rPr>
          <w:rFonts w:ascii="Times New Roman" w:eastAsia="Times New Roman" w:hAnsi="Times New Roman" w:cs="Times New Roman"/>
          <w:b/>
          <w:sz w:val="28"/>
          <w:szCs w:val="28"/>
          <w:lang w:eastAsia="ru-RU"/>
        </w:rPr>
      </w:pPr>
    </w:p>
    <w:p w:rsidR="001E37AE" w:rsidRPr="008A417D" w:rsidRDefault="001E37AE" w:rsidP="008A417D">
      <w:pPr>
        <w:spacing w:after="0" w:line="240" w:lineRule="auto"/>
        <w:jc w:val="center"/>
        <w:rPr>
          <w:rFonts w:ascii="Times New Roman" w:eastAsia="Times New Roman" w:hAnsi="Times New Roman" w:cs="Times New Roman"/>
          <w:b/>
          <w:sz w:val="28"/>
          <w:szCs w:val="28"/>
          <w:lang w:eastAsia="ru-RU"/>
        </w:rPr>
      </w:pPr>
      <w:bookmarkStart w:id="2" w:name="_GoBack"/>
      <w:bookmarkEnd w:id="2"/>
    </w:p>
    <w:p w:rsidR="008A417D" w:rsidRPr="008A417D" w:rsidRDefault="008A417D" w:rsidP="008A417D">
      <w:pPr>
        <w:spacing w:after="0" w:line="240" w:lineRule="auto"/>
        <w:jc w:val="center"/>
        <w:rPr>
          <w:rFonts w:ascii="Times New Roman" w:eastAsia="Times New Roman" w:hAnsi="Times New Roman" w:cs="Times New Roman"/>
          <w:b/>
          <w:sz w:val="28"/>
          <w:szCs w:val="28"/>
          <w:lang w:eastAsia="ru-RU"/>
        </w:rPr>
      </w:pPr>
    </w:p>
    <w:p w:rsidR="008A417D" w:rsidRPr="008A417D" w:rsidRDefault="008A417D" w:rsidP="008A417D">
      <w:pPr>
        <w:spacing w:after="0" w:line="240" w:lineRule="auto"/>
        <w:jc w:val="center"/>
        <w:rPr>
          <w:rFonts w:ascii="Times New Roman" w:eastAsia="Times New Roman" w:hAnsi="Times New Roman" w:cs="Times New Roman"/>
          <w:b/>
          <w:bCs/>
          <w:sz w:val="28"/>
          <w:szCs w:val="28"/>
          <w:lang w:eastAsia="ru-RU"/>
        </w:rPr>
      </w:pPr>
      <w:r w:rsidRPr="008A417D">
        <w:rPr>
          <w:rFonts w:ascii="Times New Roman" w:eastAsia="Times New Roman" w:hAnsi="Times New Roman" w:cs="Times New Roman"/>
          <w:b/>
          <w:sz w:val="28"/>
          <w:szCs w:val="28"/>
          <w:lang w:eastAsia="ru-RU"/>
        </w:rPr>
        <w:t>Анализ расхода электроэнергии (в тыс. кВт/час.).</w:t>
      </w:r>
    </w:p>
    <w:p w:rsidR="008A417D" w:rsidRDefault="008A417D" w:rsidP="008A41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72200" cy="22479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417D" w:rsidRDefault="008A417D" w:rsidP="008A417D">
      <w:pPr>
        <w:spacing w:after="0" w:line="240" w:lineRule="auto"/>
        <w:jc w:val="center"/>
        <w:rPr>
          <w:rFonts w:ascii="Times New Roman" w:eastAsia="Times New Roman" w:hAnsi="Times New Roman" w:cs="Times New Roman"/>
          <w:sz w:val="24"/>
          <w:szCs w:val="24"/>
          <w:lang w:eastAsia="ru-RU"/>
        </w:rPr>
      </w:pPr>
    </w:p>
    <w:p w:rsidR="008A417D" w:rsidRDefault="008A417D" w:rsidP="008A417D">
      <w:pPr>
        <w:spacing w:after="0" w:line="240" w:lineRule="auto"/>
        <w:jc w:val="center"/>
        <w:rPr>
          <w:rFonts w:ascii="Times New Roman" w:eastAsia="Times New Roman" w:hAnsi="Times New Roman" w:cs="Times New Roman"/>
          <w:sz w:val="24"/>
          <w:szCs w:val="24"/>
          <w:lang w:eastAsia="ru-RU"/>
        </w:rPr>
      </w:pPr>
    </w:p>
    <w:p w:rsidR="008A417D" w:rsidRPr="008A417D" w:rsidRDefault="008A417D" w:rsidP="008A417D">
      <w:pPr>
        <w:spacing w:after="0" w:line="240" w:lineRule="auto"/>
        <w:jc w:val="center"/>
        <w:rPr>
          <w:rFonts w:ascii="Times New Roman" w:eastAsia="Times New Roman" w:hAnsi="Times New Roman" w:cs="Times New Roman"/>
          <w:b/>
          <w:sz w:val="28"/>
          <w:szCs w:val="28"/>
          <w:lang w:eastAsia="ru-RU"/>
        </w:rPr>
      </w:pPr>
      <w:r w:rsidRPr="008A417D">
        <w:rPr>
          <w:rFonts w:ascii="Times New Roman" w:eastAsia="Times New Roman" w:hAnsi="Times New Roman" w:cs="Times New Roman"/>
          <w:b/>
          <w:sz w:val="28"/>
          <w:szCs w:val="28"/>
          <w:lang w:eastAsia="ru-RU"/>
        </w:rPr>
        <w:t>Анализ расхода воды (в куб.м.).</w:t>
      </w:r>
    </w:p>
    <w:p w:rsidR="008A417D" w:rsidRPr="008A417D" w:rsidRDefault="008A417D" w:rsidP="008A417D">
      <w:pPr>
        <w:spacing w:after="0" w:line="240" w:lineRule="auto"/>
        <w:jc w:val="center"/>
        <w:rPr>
          <w:rFonts w:ascii="Times New Roman" w:eastAsia="Times New Roman" w:hAnsi="Times New Roman" w:cs="Times New Roman"/>
          <w:sz w:val="28"/>
          <w:szCs w:val="28"/>
          <w:lang w:eastAsia="ru-RU"/>
        </w:rPr>
      </w:pPr>
    </w:p>
    <w:p w:rsidR="008A417D" w:rsidRPr="008A417D" w:rsidRDefault="008A417D" w:rsidP="008A41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10275" cy="2657475"/>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417D" w:rsidRPr="008A417D" w:rsidRDefault="008A417D" w:rsidP="008A417D">
      <w:pPr>
        <w:spacing w:after="0" w:line="240" w:lineRule="auto"/>
        <w:rPr>
          <w:rFonts w:ascii="Times New Roman" w:eastAsia="Times New Roman" w:hAnsi="Times New Roman" w:cs="Times New Roman"/>
          <w:sz w:val="24"/>
          <w:szCs w:val="24"/>
          <w:lang w:eastAsia="ru-RU"/>
        </w:rPr>
      </w:pPr>
    </w:p>
    <w:p w:rsidR="008A417D" w:rsidRPr="008A417D" w:rsidRDefault="008A417D" w:rsidP="008A417D">
      <w:pPr>
        <w:spacing w:after="0" w:line="240" w:lineRule="auto"/>
        <w:rPr>
          <w:rFonts w:ascii="Times New Roman" w:eastAsia="Times New Roman" w:hAnsi="Times New Roman" w:cs="Times New Roman"/>
          <w:sz w:val="24"/>
          <w:szCs w:val="24"/>
          <w:lang w:eastAsia="ru-RU"/>
        </w:rPr>
      </w:pPr>
    </w:p>
    <w:p w:rsidR="008A417D" w:rsidRPr="008A417D" w:rsidRDefault="008A417D" w:rsidP="008A417D">
      <w:pPr>
        <w:spacing w:after="0" w:line="240" w:lineRule="auto"/>
        <w:jc w:val="center"/>
        <w:rPr>
          <w:rFonts w:ascii="Times New Roman" w:eastAsia="Times New Roman" w:hAnsi="Times New Roman" w:cs="Times New Roman"/>
          <w:b/>
          <w:sz w:val="28"/>
          <w:szCs w:val="28"/>
          <w:lang w:eastAsia="ru-RU"/>
        </w:rPr>
      </w:pPr>
      <w:r w:rsidRPr="008A417D">
        <w:rPr>
          <w:rFonts w:ascii="Times New Roman" w:eastAsia="Times New Roman" w:hAnsi="Times New Roman" w:cs="Times New Roman"/>
          <w:b/>
          <w:sz w:val="28"/>
          <w:szCs w:val="28"/>
          <w:lang w:eastAsia="ru-RU"/>
        </w:rPr>
        <w:t>Анализ показателей потребления тепловой энергии (в Гкал.).</w:t>
      </w:r>
    </w:p>
    <w:p w:rsidR="008A417D" w:rsidRPr="008A417D" w:rsidRDefault="008A417D" w:rsidP="008A41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34075" cy="216217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417D" w:rsidRPr="008A417D" w:rsidRDefault="008A417D" w:rsidP="008A417D">
      <w:pPr>
        <w:spacing w:after="0" w:line="240" w:lineRule="auto"/>
        <w:ind w:firstLine="426"/>
        <w:jc w:val="both"/>
        <w:rPr>
          <w:rFonts w:ascii="Times New Roman" w:eastAsia="Times New Roman" w:hAnsi="Times New Roman" w:cs="Times New Roman"/>
          <w:sz w:val="24"/>
          <w:szCs w:val="24"/>
          <w:lang w:eastAsia="ru-RU"/>
        </w:rPr>
      </w:pPr>
    </w:p>
    <w:p w:rsidR="002D15A5" w:rsidRDefault="002D15A5" w:rsidP="00555D86">
      <w:pPr>
        <w:spacing w:after="0" w:line="240" w:lineRule="auto"/>
        <w:rPr>
          <w:rFonts w:ascii="Times New Roman" w:hAnsi="Times New Roman" w:cs="Times New Roman"/>
          <w:sz w:val="28"/>
          <w:szCs w:val="28"/>
        </w:rPr>
      </w:pPr>
    </w:p>
    <w:p w:rsidR="00555D86" w:rsidRPr="002D15A5" w:rsidRDefault="00DD76BE" w:rsidP="002D15A5">
      <w:pPr>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В 2018 году  Распоряжением Департамента культуры и туризма Ивановской области от 26.12.2018 года за № 340,  п</w:t>
      </w:r>
      <w:r w:rsidRPr="00DD76BE">
        <w:rPr>
          <w:rFonts w:ascii="Times New Roman" w:hAnsi="Times New Roman" w:cs="Times New Roman"/>
          <w:sz w:val="28"/>
          <w:szCs w:val="28"/>
        </w:rPr>
        <w:t>о итогам проведения независимой оценки качества работы учреждения культуры, оказывающего социальные услуги в 2018 году</w:t>
      </w:r>
      <w:r w:rsidR="002D15A5">
        <w:rPr>
          <w:rFonts w:ascii="Times New Roman" w:hAnsi="Times New Roman" w:cs="Times New Roman"/>
          <w:sz w:val="28"/>
          <w:szCs w:val="28"/>
        </w:rPr>
        <w:t>,</w:t>
      </w:r>
      <w:r>
        <w:rPr>
          <w:rFonts w:ascii="Times New Roman" w:hAnsi="Times New Roman" w:cs="Times New Roman"/>
          <w:sz w:val="28"/>
          <w:szCs w:val="28"/>
        </w:rPr>
        <w:t xml:space="preserve"> культурно-досуговых учреждени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городские поселения, являющиеся административными  центрами  муниципальных  районов</w:t>
      </w:r>
      <w:r w:rsidR="002D15A5">
        <w:rPr>
          <w:rFonts w:ascii="Times New Roman" w:hAnsi="Times New Roman" w:cs="Times New Roman"/>
          <w:sz w:val="28"/>
          <w:szCs w:val="28"/>
        </w:rPr>
        <w:t xml:space="preserve"> (3 группа)</w:t>
      </w:r>
      <w:r w:rsidR="0043725D">
        <w:rPr>
          <w:rFonts w:ascii="Times New Roman" w:hAnsi="Times New Roman" w:cs="Times New Roman"/>
          <w:sz w:val="28"/>
          <w:szCs w:val="28"/>
        </w:rPr>
        <w:t>,</w:t>
      </w:r>
      <w:r>
        <w:rPr>
          <w:rFonts w:ascii="Times New Roman" w:hAnsi="Times New Roman" w:cs="Times New Roman"/>
          <w:sz w:val="28"/>
          <w:szCs w:val="28"/>
        </w:rPr>
        <w:t xml:space="preserve"> из 15 районов Ивановской области</w:t>
      </w:r>
      <w:r w:rsidR="0043725D">
        <w:rPr>
          <w:rFonts w:ascii="Times New Roman" w:hAnsi="Times New Roman" w:cs="Times New Roman"/>
          <w:sz w:val="28"/>
          <w:szCs w:val="28"/>
        </w:rPr>
        <w:t xml:space="preserve"> в рейтинге </w:t>
      </w:r>
      <w:r w:rsidR="002D15A5" w:rsidRPr="002D15A5">
        <w:rPr>
          <w:rFonts w:ascii="Times New Roman" w:hAnsi="Times New Roman" w:cs="Times New Roman"/>
          <w:b/>
          <w:sz w:val="28"/>
          <w:szCs w:val="28"/>
          <w:u w:val="single"/>
        </w:rPr>
        <w:t>-</w:t>
      </w:r>
      <w:r w:rsidR="0043725D" w:rsidRPr="002D15A5">
        <w:rPr>
          <w:rFonts w:ascii="Times New Roman" w:hAnsi="Times New Roman" w:cs="Times New Roman"/>
          <w:b/>
          <w:sz w:val="28"/>
          <w:szCs w:val="28"/>
          <w:u w:val="single"/>
          <w:lang w:val="en-US"/>
        </w:rPr>
        <w:t>I</w:t>
      </w:r>
      <w:r w:rsidR="0043725D" w:rsidRPr="002D15A5">
        <w:rPr>
          <w:rFonts w:ascii="Times New Roman" w:hAnsi="Times New Roman" w:cs="Times New Roman"/>
          <w:b/>
          <w:sz w:val="28"/>
          <w:szCs w:val="28"/>
          <w:u w:val="single"/>
        </w:rPr>
        <w:t xml:space="preserve"> место</w:t>
      </w:r>
      <w:r w:rsidR="002D15A5" w:rsidRPr="002D15A5">
        <w:rPr>
          <w:rFonts w:ascii="Times New Roman" w:hAnsi="Times New Roman" w:cs="Times New Roman"/>
          <w:b/>
          <w:sz w:val="28"/>
          <w:szCs w:val="28"/>
          <w:u w:val="single"/>
        </w:rPr>
        <w:t xml:space="preserve">  у МКУК «Заволжский городской Дом культуры</w:t>
      </w:r>
      <w:r w:rsidR="002D15A5">
        <w:rPr>
          <w:rFonts w:ascii="Times New Roman" w:hAnsi="Times New Roman" w:cs="Times New Roman"/>
          <w:b/>
          <w:sz w:val="28"/>
          <w:szCs w:val="28"/>
          <w:u w:val="single"/>
        </w:rPr>
        <w:t>»</w:t>
      </w:r>
    </w:p>
    <w:sectPr w:rsidR="00555D86" w:rsidRPr="002D15A5" w:rsidSect="00F4131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0E2A"/>
    <w:multiLevelType w:val="hybridMultilevel"/>
    <w:tmpl w:val="FE7C5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706647"/>
    <w:multiLevelType w:val="hybridMultilevel"/>
    <w:tmpl w:val="995E2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5C781B"/>
    <w:multiLevelType w:val="hybridMultilevel"/>
    <w:tmpl w:val="E566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F5DFC"/>
    <w:multiLevelType w:val="hybridMultilevel"/>
    <w:tmpl w:val="9970F06A"/>
    <w:lvl w:ilvl="0" w:tplc="85628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197925"/>
    <w:multiLevelType w:val="hybridMultilevel"/>
    <w:tmpl w:val="D3AAC3AC"/>
    <w:lvl w:ilvl="0" w:tplc="44840F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51457C"/>
    <w:multiLevelType w:val="hybridMultilevel"/>
    <w:tmpl w:val="19867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722671"/>
    <w:multiLevelType w:val="hybridMultilevel"/>
    <w:tmpl w:val="2B8C278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5B477133"/>
    <w:multiLevelType w:val="hybridMultilevel"/>
    <w:tmpl w:val="685AD0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0A60220"/>
    <w:multiLevelType w:val="hybridMultilevel"/>
    <w:tmpl w:val="D744D2FC"/>
    <w:lvl w:ilvl="0" w:tplc="92D0AFE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4C3D44"/>
    <w:multiLevelType w:val="hybridMultilevel"/>
    <w:tmpl w:val="42260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0"/>
  </w:num>
  <w:num w:numId="7">
    <w:abstractNumId w:val="4"/>
  </w:num>
  <w:num w:numId="8">
    <w:abstractNumId w:val="2"/>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3950"/>
    <w:rsid w:val="0001580A"/>
    <w:rsid w:val="0003057A"/>
    <w:rsid w:val="00062BB2"/>
    <w:rsid w:val="000B26E2"/>
    <w:rsid w:val="001E37AE"/>
    <w:rsid w:val="002D15A5"/>
    <w:rsid w:val="00341B3E"/>
    <w:rsid w:val="00355F39"/>
    <w:rsid w:val="00406F7D"/>
    <w:rsid w:val="0043725D"/>
    <w:rsid w:val="004C0304"/>
    <w:rsid w:val="004C12FA"/>
    <w:rsid w:val="00555D86"/>
    <w:rsid w:val="00591FF8"/>
    <w:rsid w:val="005D6273"/>
    <w:rsid w:val="0062411B"/>
    <w:rsid w:val="006B71E8"/>
    <w:rsid w:val="00720C80"/>
    <w:rsid w:val="007544F0"/>
    <w:rsid w:val="008A417D"/>
    <w:rsid w:val="008B4988"/>
    <w:rsid w:val="008C71FB"/>
    <w:rsid w:val="0092202B"/>
    <w:rsid w:val="00A25835"/>
    <w:rsid w:val="00BD3DE1"/>
    <w:rsid w:val="00C47C80"/>
    <w:rsid w:val="00C63950"/>
    <w:rsid w:val="00CC3257"/>
    <w:rsid w:val="00CC78A7"/>
    <w:rsid w:val="00D471D2"/>
    <w:rsid w:val="00D50476"/>
    <w:rsid w:val="00D622F7"/>
    <w:rsid w:val="00DB7332"/>
    <w:rsid w:val="00DD76BE"/>
    <w:rsid w:val="00E84522"/>
    <w:rsid w:val="00E91134"/>
    <w:rsid w:val="00EE3FEE"/>
    <w:rsid w:val="00EF0115"/>
    <w:rsid w:val="00EF6E7B"/>
    <w:rsid w:val="00F218C2"/>
    <w:rsid w:val="00F4131D"/>
    <w:rsid w:val="00F51493"/>
    <w:rsid w:val="00F6253E"/>
    <w:rsid w:val="00FC400A"/>
    <w:rsid w:val="00FD02F1"/>
    <w:rsid w:val="00FF3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332"/>
    <w:pPr>
      <w:ind w:left="720"/>
      <w:contextualSpacing/>
    </w:pPr>
  </w:style>
  <w:style w:type="paragraph" w:styleId="a4">
    <w:name w:val="Normal (Web)"/>
    <w:basedOn w:val="a"/>
    <w:uiPriority w:val="99"/>
    <w:unhideWhenUsed/>
    <w:rsid w:val="00DB7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DB7332"/>
    <w:rPr>
      <w:b/>
      <w:bCs/>
    </w:rPr>
  </w:style>
  <w:style w:type="paragraph" w:styleId="a6">
    <w:name w:val="Balloon Text"/>
    <w:basedOn w:val="a"/>
    <w:link w:val="a7"/>
    <w:uiPriority w:val="99"/>
    <w:semiHidden/>
    <w:unhideWhenUsed/>
    <w:rsid w:val="00E911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1134"/>
    <w:rPr>
      <w:rFonts w:ascii="Tahoma" w:hAnsi="Tahoma" w:cs="Tahoma"/>
      <w:sz w:val="16"/>
      <w:szCs w:val="16"/>
    </w:rPr>
  </w:style>
  <w:style w:type="character" w:styleId="a8">
    <w:name w:val="Hyperlink"/>
    <w:rsid w:val="00F4131D"/>
    <w:rPr>
      <w:color w:val="0000FF"/>
      <w:u w:val="single"/>
    </w:rPr>
  </w:style>
  <w:style w:type="table" w:styleId="a9">
    <w:name w:val="Table Grid"/>
    <w:basedOn w:val="a1"/>
    <w:uiPriority w:val="59"/>
    <w:rsid w:val="008C7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332"/>
    <w:pPr>
      <w:ind w:left="720"/>
      <w:contextualSpacing/>
    </w:pPr>
  </w:style>
  <w:style w:type="paragraph" w:styleId="a4">
    <w:name w:val="Normal (Web)"/>
    <w:basedOn w:val="a"/>
    <w:uiPriority w:val="99"/>
    <w:unhideWhenUsed/>
    <w:rsid w:val="00DB7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DB7332"/>
    <w:rPr>
      <w:b/>
      <w:bCs/>
    </w:rPr>
  </w:style>
  <w:style w:type="paragraph" w:styleId="a6">
    <w:name w:val="Balloon Text"/>
    <w:basedOn w:val="a"/>
    <w:link w:val="a7"/>
    <w:uiPriority w:val="99"/>
    <w:semiHidden/>
    <w:unhideWhenUsed/>
    <w:rsid w:val="00E911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1134"/>
    <w:rPr>
      <w:rFonts w:ascii="Tahoma" w:hAnsi="Tahoma" w:cs="Tahoma"/>
      <w:sz w:val="16"/>
      <w:szCs w:val="16"/>
    </w:rPr>
  </w:style>
  <w:style w:type="character" w:styleId="a8">
    <w:name w:val="Hyperlink"/>
    <w:rsid w:val="00F4131D"/>
    <w:rPr>
      <w:color w:val="0000FF"/>
      <w:u w:val="single"/>
    </w:rPr>
  </w:style>
  <w:style w:type="table" w:styleId="a9">
    <w:name w:val="Table Grid"/>
    <w:basedOn w:val="a1"/>
    <w:uiPriority w:val="59"/>
    <w:rsid w:val="008C7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vgoradm37.ru/news/2018/180628-a.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veteran/" TargetMode="Externa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3291536050156761E-2"/>
          <c:y val="8.4070796460176997E-2"/>
          <c:w val="0.94670846394984354"/>
          <c:h val="0.60619469026548722"/>
        </c:manualLayout>
      </c:layout>
      <c:bar3DChart>
        <c:barDir val="col"/>
        <c:grouping val="clustered"/>
        <c:ser>
          <c:idx val="0"/>
          <c:order val="0"/>
          <c:tx>
            <c:strRef>
              <c:f>Sheet1!$A$2</c:f>
              <c:strCache>
                <c:ptCount val="1"/>
                <c:pt idx="0">
                  <c:v>Месяц</c:v>
                </c:pt>
              </c:strCache>
            </c:strRef>
          </c:tx>
          <c:spPr>
            <a:solidFill>
              <a:srgbClr val="9999FF"/>
            </a:solidFill>
            <a:ln w="12700">
              <a:solidFill>
                <a:srgbClr val="000000"/>
              </a:solidFill>
              <a:prstDash val="solid"/>
            </a:ln>
          </c:spPr>
          <c:cat>
            <c:strRef>
              <c:f>Sheet1!$B$1:$Q$1</c:f>
              <c:strCache>
                <c:ptCount val="16"/>
                <c:pt idx="0">
                  <c:v>Январь</c:v>
                </c:pt>
                <c:pt idx="1">
                  <c:v>Февраль</c:v>
                </c:pt>
                <c:pt idx="2">
                  <c:v>Март</c:v>
                </c:pt>
                <c:pt idx="3">
                  <c:v>1 квартал</c:v>
                </c:pt>
                <c:pt idx="4">
                  <c:v>Апрель</c:v>
                </c:pt>
                <c:pt idx="5">
                  <c:v>Май</c:v>
                </c:pt>
                <c:pt idx="6">
                  <c:v>Июнь</c:v>
                </c:pt>
                <c:pt idx="7">
                  <c:v>2 квартал</c:v>
                </c:pt>
                <c:pt idx="8">
                  <c:v>Июль</c:v>
                </c:pt>
                <c:pt idx="9">
                  <c:v>Август</c:v>
                </c:pt>
                <c:pt idx="10">
                  <c:v>Сентябрь</c:v>
                </c:pt>
                <c:pt idx="11">
                  <c:v>3 квартал</c:v>
                </c:pt>
                <c:pt idx="12">
                  <c:v>Октябрь</c:v>
                </c:pt>
                <c:pt idx="13">
                  <c:v>Ноябрь</c:v>
                </c:pt>
                <c:pt idx="14">
                  <c:v>Декабрь</c:v>
                </c:pt>
                <c:pt idx="15">
                  <c:v>4 квартал</c:v>
                </c:pt>
              </c:strCache>
            </c:strRef>
          </c:cat>
          <c:val>
            <c:numRef>
              <c:f>Sheet1!$B$2:$Q$2</c:f>
              <c:numCache>
                <c:formatCode>General</c:formatCode>
                <c:ptCount val="16"/>
                <c:pt idx="0">
                  <c:v>2027</c:v>
                </c:pt>
                <c:pt idx="1">
                  <c:v>2027</c:v>
                </c:pt>
                <c:pt idx="2">
                  <c:v>1461</c:v>
                </c:pt>
                <c:pt idx="4">
                  <c:v>826</c:v>
                </c:pt>
                <c:pt idx="5">
                  <c:v>1190</c:v>
                </c:pt>
                <c:pt idx="6">
                  <c:v>1080</c:v>
                </c:pt>
                <c:pt idx="8">
                  <c:v>802</c:v>
                </c:pt>
                <c:pt idx="9">
                  <c:v>896</c:v>
                </c:pt>
                <c:pt idx="10">
                  <c:v>1051</c:v>
                </c:pt>
                <c:pt idx="12">
                  <c:v>1426</c:v>
                </c:pt>
                <c:pt idx="13">
                  <c:v>1482</c:v>
                </c:pt>
                <c:pt idx="14">
                  <c:v>2210</c:v>
                </c:pt>
              </c:numCache>
            </c:numRef>
          </c:val>
        </c:ser>
        <c:ser>
          <c:idx val="1"/>
          <c:order val="1"/>
          <c:tx>
            <c:strRef>
              <c:f>Sheet1!$A$3</c:f>
              <c:strCache>
                <c:ptCount val="1"/>
                <c:pt idx="0">
                  <c:v>Квартал</c:v>
                </c:pt>
              </c:strCache>
            </c:strRef>
          </c:tx>
          <c:spPr>
            <a:solidFill>
              <a:srgbClr val="993366"/>
            </a:solidFill>
            <a:ln w="12700">
              <a:solidFill>
                <a:srgbClr val="000000"/>
              </a:solidFill>
              <a:prstDash val="solid"/>
            </a:ln>
          </c:spPr>
          <c:cat>
            <c:strRef>
              <c:f>Sheet1!$B$1:$Q$1</c:f>
              <c:strCache>
                <c:ptCount val="16"/>
                <c:pt idx="0">
                  <c:v>Январь</c:v>
                </c:pt>
                <c:pt idx="1">
                  <c:v>Февраль</c:v>
                </c:pt>
                <c:pt idx="2">
                  <c:v>Март</c:v>
                </c:pt>
                <c:pt idx="3">
                  <c:v>1 квартал</c:v>
                </c:pt>
                <c:pt idx="4">
                  <c:v>Апрель</c:v>
                </c:pt>
                <c:pt idx="5">
                  <c:v>Май</c:v>
                </c:pt>
                <c:pt idx="6">
                  <c:v>Июнь</c:v>
                </c:pt>
                <c:pt idx="7">
                  <c:v>2 квартал</c:v>
                </c:pt>
                <c:pt idx="8">
                  <c:v>Июль</c:v>
                </c:pt>
                <c:pt idx="9">
                  <c:v>Август</c:v>
                </c:pt>
                <c:pt idx="10">
                  <c:v>Сентябрь</c:v>
                </c:pt>
                <c:pt idx="11">
                  <c:v>3 квартал</c:v>
                </c:pt>
                <c:pt idx="12">
                  <c:v>Октябрь</c:v>
                </c:pt>
                <c:pt idx="13">
                  <c:v>Ноябрь</c:v>
                </c:pt>
                <c:pt idx="14">
                  <c:v>Декабрь</c:v>
                </c:pt>
                <c:pt idx="15">
                  <c:v>4 квартал</c:v>
                </c:pt>
              </c:strCache>
            </c:strRef>
          </c:cat>
          <c:val>
            <c:numRef>
              <c:f>Sheet1!$B$3:$Q$3</c:f>
              <c:numCache>
                <c:formatCode>General</c:formatCode>
                <c:ptCount val="16"/>
                <c:pt idx="3">
                  <c:v>5515</c:v>
                </c:pt>
                <c:pt idx="7">
                  <c:v>3096</c:v>
                </c:pt>
                <c:pt idx="11">
                  <c:v>2749</c:v>
                </c:pt>
                <c:pt idx="15">
                  <c:v>5118</c:v>
                </c:pt>
              </c:numCache>
            </c:numRef>
          </c:val>
        </c:ser>
        <c:ser>
          <c:idx val="2"/>
          <c:order val="2"/>
          <c:tx>
            <c:strRef>
              <c:f>Sheet1!$A$4</c:f>
              <c:strCache>
                <c:ptCount val="1"/>
              </c:strCache>
            </c:strRef>
          </c:tx>
          <c:spPr>
            <a:solidFill>
              <a:srgbClr val="FFFFCC"/>
            </a:solidFill>
            <a:ln w="12700">
              <a:solidFill>
                <a:srgbClr val="000000"/>
              </a:solidFill>
              <a:prstDash val="solid"/>
            </a:ln>
          </c:spPr>
          <c:cat>
            <c:strRef>
              <c:f>Sheet1!$B$1:$Q$1</c:f>
              <c:strCache>
                <c:ptCount val="16"/>
                <c:pt idx="0">
                  <c:v>Январь</c:v>
                </c:pt>
                <c:pt idx="1">
                  <c:v>Февраль</c:v>
                </c:pt>
                <c:pt idx="2">
                  <c:v>Март</c:v>
                </c:pt>
                <c:pt idx="3">
                  <c:v>1 квартал</c:v>
                </c:pt>
                <c:pt idx="4">
                  <c:v>Апрель</c:v>
                </c:pt>
                <c:pt idx="5">
                  <c:v>Май</c:v>
                </c:pt>
                <c:pt idx="6">
                  <c:v>Июнь</c:v>
                </c:pt>
                <c:pt idx="7">
                  <c:v>2 квартал</c:v>
                </c:pt>
                <c:pt idx="8">
                  <c:v>Июль</c:v>
                </c:pt>
                <c:pt idx="9">
                  <c:v>Август</c:v>
                </c:pt>
                <c:pt idx="10">
                  <c:v>Сентябрь</c:v>
                </c:pt>
                <c:pt idx="11">
                  <c:v>3 квартал</c:v>
                </c:pt>
                <c:pt idx="12">
                  <c:v>Октябрь</c:v>
                </c:pt>
                <c:pt idx="13">
                  <c:v>Ноябрь</c:v>
                </c:pt>
                <c:pt idx="14">
                  <c:v>Декабрь</c:v>
                </c:pt>
                <c:pt idx="15">
                  <c:v>4 квартал</c:v>
                </c:pt>
              </c:strCache>
            </c:strRef>
          </c:cat>
          <c:val>
            <c:numRef>
              <c:f>Sheet1!$B$4:$Q$4</c:f>
              <c:numCache>
                <c:formatCode>General</c:formatCode>
                <c:ptCount val="16"/>
              </c:numCache>
            </c:numRef>
          </c:val>
        </c:ser>
        <c:gapDepth val="0"/>
        <c:shape val="box"/>
        <c:axId val="207848192"/>
        <c:axId val="207849728"/>
        <c:axId val="0"/>
      </c:bar3DChart>
      <c:catAx>
        <c:axId val="207848192"/>
        <c:scaling>
          <c:orientation val="minMax"/>
        </c:scaling>
        <c:axPos val="b"/>
        <c:numFmt formatCode="General" sourceLinked="1"/>
        <c:tickLblPos val="low"/>
        <c:spPr>
          <a:ln w="3175">
            <a:solidFill>
              <a:srgbClr val="000000"/>
            </a:solidFill>
            <a:prstDash val="solid"/>
          </a:ln>
        </c:spPr>
        <c:txPr>
          <a:bodyPr rot="-5400000" vert="horz"/>
          <a:lstStyle/>
          <a:p>
            <a:pPr>
              <a:defRPr sz="800" b="1" i="0" u="none" strike="noStrike" baseline="0">
                <a:solidFill>
                  <a:srgbClr val="000000"/>
                </a:solidFill>
                <a:latin typeface="Arial Cyr"/>
                <a:ea typeface="Arial Cyr"/>
                <a:cs typeface="Arial Cyr"/>
              </a:defRPr>
            </a:pPr>
            <a:endParaRPr lang="ru-RU"/>
          </a:p>
        </c:txPr>
        <c:crossAx val="207849728"/>
        <c:crosses val="autoZero"/>
        <c:auto val="1"/>
        <c:lblAlgn val="ctr"/>
        <c:lblOffset val="100"/>
        <c:tickLblSkip val="1"/>
        <c:tickMarkSkip val="1"/>
      </c:catAx>
      <c:valAx>
        <c:axId val="2078497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207848192"/>
        <c:crosses val="autoZero"/>
        <c:crossBetween val="between"/>
      </c:valAx>
      <c:spPr>
        <a:noFill/>
        <a:ln w="25400">
          <a:noFill/>
        </a:ln>
      </c:spPr>
    </c:plotArea>
    <c:legend>
      <c:legendPos val="r"/>
      <c:legendEntry>
        <c:idx val="2"/>
        <c:delete val="1"/>
      </c:legendEntry>
      <c:layout>
        <c:manualLayout>
          <c:xMode val="edge"/>
          <c:yMode val="edge"/>
          <c:x val="0.86990595611285293"/>
          <c:y val="0.27876106194690276"/>
          <c:w val="0.11755485893416928"/>
          <c:h val="0.39823008849557534"/>
        </c:manualLayout>
      </c:layout>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1867954911433206E-2"/>
          <c:y val="5.9479553903345736E-2"/>
          <c:w val="0.95813204508856686"/>
          <c:h val="0.69888475836431252"/>
        </c:manualLayout>
      </c:layout>
      <c:bar3DChart>
        <c:barDir val="col"/>
        <c:grouping val="clustered"/>
        <c:ser>
          <c:idx val="0"/>
          <c:order val="0"/>
          <c:tx>
            <c:strRef>
              <c:f>Sheet1!$A$2</c:f>
              <c:strCache>
                <c:ptCount val="1"/>
                <c:pt idx="0">
                  <c:v>Месяц</c:v>
                </c:pt>
              </c:strCache>
            </c:strRef>
          </c:tx>
          <c:spPr>
            <a:solidFill>
              <a:srgbClr val="9999FF"/>
            </a:solidFill>
            <a:ln w="12700">
              <a:solidFill>
                <a:srgbClr val="000000"/>
              </a:solidFill>
              <a:prstDash val="solid"/>
            </a:ln>
          </c:spPr>
          <c:cat>
            <c:strRef>
              <c:f>Sheet1!$B$1:$Q$1</c:f>
              <c:strCache>
                <c:ptCount val="16"/>
                <c:pt idx="0">
                  <c:v>Январь</c:v>
                </c:pt>
                <c:pt idx="1">
                  <c:v>Февраль</c:v>
                </c:pt>
                <c:pt idx="2">
                  <c:v>Март</c:v>
                </c:pt>
                <c:pt idx="3">
                  <c:v>1 квартал</c:v>
                </c:pt>
                <c:pt idx="4">
                  <c:v>Апрель</c:v>
                </c:pt>
                <c:pt idx="5">
                  <c:v>Май</c:v>
                </c:pt>
                <c:pt idx="6">
                  <c:v>Июнь</c:v>
                </c:pt>
                <c:pt idx="7">
                  <c:v>2 квартал</c:v>
                </c:pt>
                <c:pt idx="8">
                  <c:v>Июль</c:v>
                </c:pt>
                <c:pt idx="9">
                  <c:v>Август</c:v>
                </c:pt>
                <c:pt idx="10">
                  <c:v>Сентябрь</c:v>
                </c:pt>
                <c:pt idx="11">
                  <c:v>3 квартал</c:v>
                </c:pt>
                <c:pt idx="12">
                  <c:v>Октябрь</c:v>
                </c:pt>
                <c:pt idx="13">
                  <c:v>Ноябрь</c:v>
                </c:pt>
                <c:pt idx="14">
                  <c:v>Декабрь</c:v>
                </c:pt>
                <c:pt idx="15">
                  <c:v>4 квартал</c:v>
                </c:pt>
              </c:strCache>
            </c:strRef>
          </c:cat>
          <c:val>
            <c:numRef>
              <c:f>Sheet1!$B$2:$Q$2</c:f>
              <c:numCache>
                <c:formatCode>General</c:formatCode>
                <c:ptCount val="16"/>
                <c:pt idx="0">
                  <c:v>9.3500000000000032</c:v>
                </c:pt>
                <c:pt idx="1">
                  <c:v>12.601000000000001</c:v>
                </c:pt>
                <c:pt idx="2">
                  <c:v>6.5759999999999996</c:v>
                </c:pt>
                <c:pt idx="4">
                  <c:v>6.7229999999999981</c:v>
                </c:pt>
                <c:pt idx="5">
                  <c:v>7</c:v>
                </c:pt>
                <c:pt idx="6">
                  <c:v>8</c:v>
                </c:pt>
                <c:pt idx="8">
                  <c:v>0.25</c:v>
                </c:pt>
                <c:pt idx="9">
                  <c:v>12.350000000000003</c:v>
                </c:pt>
                <c:pt idx="10">
                  <c:v>5.2</c:v>
                </c:pt>
                <c:pt idx="12">
                  <c:v>20.399999999999999</c:v>
                </c:pt>
                <c:pt idx="13">
                  <c:v>1.1000000000000001</c:v>
                </c:pt>
                <c:pt idx="14">
                  <c:v>8</c:v>
                </c:pt>
              </c:numCache>
            </c:numRef>
          </c:val>
        </c:ser>
        <c:ser>
          <c:idx val="1"/>
          <c:order val="1"/>
          <c:tx>
            <c:strRef>
              <c:f>Sheet1!$A$3</c:f>
              <c:strCache>
                <c:ptCount val="1"/>
                <c:pt idx="0">
                  <c:v>Квартал</c:v>
                </c:pt>
              </c:strCache>
            </c:strRef>
          </c:tx>
          <c:spPr>
            <a:solidFill>
              <a:srgbClr val="993366"/>
            </a:solidFill>
            <a:ln w="12700">
              <a:solidFill>
                <a:srgbClr val="000000"/>
              </a:solidFill>
              <a:prstDash val="solid"/>
            </a:ln>
          </c:spPr>
          <c:cat>
            <c:strRef>
              <c:f>Sheet1!$B$1:$Q$1</c:f>
              <c:strCache>
                <c:ptCount val="16"/>
                <c:pt idx="0">
                  <c:v>Январь</c:v>
                </c:pt>
                <c:pt idx="1">
                  <c:v>Февраль</c:v>
                </c:pt>
                <c:pt idx="2">
                  <c:v>Март</c:v>
                </c:pt>
                <c:pt idx="3">
                  <c:v>1 квартал</c:v>
                </c:pt>
                <c:pt idx="4">
                  <c:v>Апрель</c:v>
                </c:pt>
                <c:pt idx="5">
                  <c:v>Май</c:v>
                </c:pt>
                <c:pt idx="6">
                  <c:v>Июнь</c:v>
                </c:pt>
                <c:pt idx="7">
                  <c:v>2 квартал</c:v>
                </c:pt>
                <c:pt idx="8">
                  <c:v>Июль</c:v>
                </c:pt>
                <c:pt idx="9">
                  <c:v>Август</c:v>
                </c:pt>
                <c:pt idx="10">
                  <c:v>Сентябрь</c:v>
                </c:pt>
                <c:pt idx="11">
                  <c:v>3 квартал</c:v>
                </c:pt>
                <c:pt idx="12">
                  <c:v>Октябрь</c:v>
                </c:pt>
                <c:pt idx="13">
                  <c:v>Ноябрь</c:v>
                </c:pt>
                <c:pt idx="14">
                  <c:v>Декабрь</c:v>
                </c:pt>
                <c:pt idx="15">
                  <c:v>4 квартал</c:v>
                </c:pt>
              </c:strCache>
            </c:strRef>
          </c:cat>
          <c:val>
            <c:numRef>
              <c:f>Sheet1!$B$3:$Q$3</c:f>
              <c:numCache>
                <c:formatCode>General</c:formatCode>
                <c:ptCount val="16"/>
                <c:pt idx="3">
                  <c:v>28.527000000000001</c:v>
                </c:pt>
                <c:pt idx="7">
                  <c:v>21.722999999999988</c:v>
                </c:pt>
                <c:pt idx="11">
                  <c:v>17.8</c:v>
                </c:pt>
                <c:pt idx="15">
                  <c:v>29.5</c:v>
                </c:pt>
              </c:numCache>
            </c:numRef>
          </c:val>
        </c:ser>
        <c:ser>
          <c:idx val="2"/>
          <c:order val="2"/>
          <c:tx>
            <c:strRef>
              <c:f>Sheet1!$A$4</c:f>
              <c:strCache>
                <c:ptCount val="1"/>
              </c:strCache>
            </c:strRef>
          </c:tx>
          <c:spPr>
            <a:solidFill>
              <a:srgbClr val="FFFFCC"/>
            </a:solidFill>
            <a:ln w="12700">
              <a:solidFill>
                <a:srgbClr val="000000"/>
              </a:solidFill>
              <a:prstDash val="solid"/>
            </a:ln>
          </c:spPr>
          <c:cat>
            <c:strRef>
              <c:f>Sheet1!$B$1:$Q$1</c:f>
              <c:strCache>
                <c:ptCount val="16"/>
                <c:pt idx="0">
                  <c:v>Январь</c:v>
                </c:pt>
                <c:pt idx="1">
                  <c:v>Февраль</c:v>
                </c:pt>
                <c:pt idx="2">
                  <c:v>Март</c:v>
                </c:pt>
                <c:pt idx="3">
                  <c:v>1 квартал</c:v>
                </c:pt>
                <c:pt idx="4">
                  <c:v>Апрель</c:v>
                </c:pt>
                <c:pt idx="5">
                  <c:v>Май</c:v>
                </c:pt>
                <c:pt idx="6">
                  <c:v>Июнь</c:v>
                </c:pt>
                <c:pt idx="7">
                  <c:v>2 квартал</c:v>
                </c:pt>
                <c:pt idx="8">
                  <c:v>Июль</c:v>
                </c:pt>
                <c:pt idx="9">
                  <c:v>Август</c:v>
                </c:pt>
                <c:pt idx="10">
                  <c:v>Сентябрь</c:v>
                </c:pt>
                <c:pt idx="11">
                  <c:v>3 квартал</c:v>
                </c:pt>
                <c:pt idx="12">
                  <c:v>Октябрь</c:v>
                </c:pt>
                <c:pt idx="13">
                  <c:v>Ноябрь</c:v>
                </c:pt>
                <c:pt idx="14">
                  <c:v>Декабрь</c:v>
                </c:pt>
                <c:pt idx="15">
                  <c:v>4 квартал</c:v>
                </c:pt>
              </c:strCache>
            </c:strRef>
          </c:cat>
          <c:val>
            <c:numRef>
              <c:f>Sheet1!$B$4:$Q$4</c:f>
              <c:numCache>
                <c:formatCode>General</c:formatCode>
                <c:ptCount val="16"/>
              </c:numCache>
            </c:numRef>
          </c:val>
        </c:ser>
        <c:gapDepth val="0"/>
        <c:shape val="box"/>
        <c:axId val="208041088"/>
        <c:axId val="208042624"/>
        <c:axId val="0"/>
      </c:bar3DChart>
      <c:catAx>
        <c:axId val="208041088"/>
        <c:scaling>
          <c:orientation val="minMax"/>
        </c:scaling>
        <c:axPos val="b"/>
        <c:numFmt formatCode="General" sourceLinked="1"/>
        <c:tickLblPos val="low"/>
        <c:spPr>
          <a:ln w="3175">
            <a:solidFill>
              <a:srgbClr val="000000"/>
            </a:solidFill>
            <a:prstDash val="solid"/>
          </a:ln>
        </c:spPr>
        <c:txPr>
          <a:bodyPr rot="-5400000" vert="horz"/>
          <a:lstStyle/>
          <a:p>
            <a:pPr>
              <a:defRPr sz="800" b="1" i="0" u="none" strike="noStrike" baseline="0">
                <a:solidFill>
                  <a:srgbClr val="000000"/>
                </a:solidFill>
                <a:latin typeface="Arial Cyr"/>
                <a:ea typeface="Arial Cyr"/>
                <a:cs typeface="Arial Cyr"/>
              </a:defRPr>
            </a:pPr>
            <a:endParaRPr lang="ru-RU"/>
          </a:p>
        </c:txPr>
        <c:crossAx val="208042624"/>
        <c:crosses val="autoZero"/>
        <c:auto val="1"/>
        <c:lblAlgn val="ctr"/>
        <c:lblOffset val="100"/>
        <c:tickLblSkip val="1"/>
        <c:tickMarkSkip val="1"/>
      </c:catAx>
      <c:valAx>
        <c:axId val="2080426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208041088"/>
        <c:crosses val="autoZero"/>
        <c:crossBetween val="between"/>
      </c:valAx>
      <c:spPr>
        <a:noFill/>
        <a:ln w="25400">
          <a:noFill/>
        </a:ln>
      </c:spPr>
    </c:plotArea>
    <c:legend>
      <c:legendPos val="r"/>
      <c:legendEntry>
        <c:idx val="2"/>
        <c:delete val="1"/>
      </c:legendEntry>
      <c:layout>
        <c:manualLayout>
          <c:xMode val="edge"/>
          <c:yMode val="edge"/>
          <c:x val="0.89210950080515272"/>
          <c:y val="0.24907063197026028"/>
          <c:w val="0.10789049919484696"/>
          <c:h val="0.49070631970260242"/>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75"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045676998368699E-2"/>
          <c:y val="8.7557603686635968E-2"/>
          <c:w val="0.9559543230016313"/>
          <c:h val="0.58986175115207351"/>
        </c:manualLayout>
      </c:layout>
      <c:bar3DChart>
        <c:barDir val="col"/>
        <c:grouping val="clustered"/>
        <c:ser>
          <c:idx val="0"/>
          <c:order val="0"/>
          <c:tx>
            <c:strRef>
              <c:f>Sheet1!$A$2</c:f>
              <c:strCache>
                <c:ptCount val="1"/>
                <c:pt idx="0">
                  <c:v>Месяц</c:v>
                </c:pt>
              </c:strCache>
            </c:strRef>
          </c:tx>
          <c:spPr>
            <a:solidFill>
              <a:srgbClr val="9999FF"/>
            </a:solidFill>
            <a:ln w="12700">
              <a:solidFill>
                <a:srgbClr val="000000"/>
              </a:solidFill>
              <a:prstDash val="solid"/>
            </a:ln>
          </c:spPr>
          <c:cat>
            <c:strRef>
              <c:f>Sheet1!$B$1:$Q$1</c:f>
              <c:strCache>
                <c:ptCount val="16"/>
                <c:pt idx="0">
                  <c:v>Январь</c:v>
                </c:pt>
                <c:pt idx="1">
                  <c:v>Февраль</c:v>
                </c:pt>
                <c:pt idx="2">
                  <c:v>Март</c:v>
                </c:pt>
                <c:pt idx="3">
                  <c:v>1 квартал</c:v>
                </c:pt>
                <c:pt idx="4">
                  <c:v>Апрель</c:v>
                </c:pt>
                <c:pt idx="5">
                  <c:v>Май</c:v>
                </c:pt>
                <c:pt idx="6">
                  <c:v>Июнь</c:v>
                </c:pt>
                <c:pt idx="7">
                  <c:v>2 квартал</c:v>
                </c:pt>
                <c:pt idx="8">
                  <c:v>Июль</c:v>
                </c:pt>
                <c:pt idx="9">
                  <c:v>Август</c:v>
                </c:pt>
                <c:pt idx="10">
                  <c:v>Сентябрь</c:v>
                </c:pt>
                <c:pt idx="11">
                  <c:v>3 квартал</c:v>
                </c:pt>
                <c:pt idx="12">
                  <c:v>Октябрь</c:v>
                </c:pt>
                <c:pt idx="13">
                  <c:v>Ноябрь</c:v>
                </c:pt>
                <c:pt idx="14">
                  <c:v>Декабрь</c:v>
                </c:pt>
                <c:pt idx="15">
                  <c:v>4 квартал</c:v>
                </c:pt>
              </c:strCache>
            </c:strRef>
          </c:cat>
          <c:val>
            <c:numRef>
              <c:f>Sheet1!$B$2:$Q$2</c:f>
              <c:numCache>
                <c:formatCode>General</c:formatCode>
                <c:ptCount val="16"/>
                <c:pt idx="0">
                  <c:v>45.078000000000003</c:v>
                </c:pt>
                <c:pt idx="1">
                  <c:v>50.33</c:v>
                </c:pt>
                <c:pt idx="2">
                  <c:v>47.34</c:v>
                </c:pt>
                <c:pt idx="4">
                  <c:v>24.832999999999991</c:v>
                </c:pt>
                <c:pt idx="5">
                  <c:v>0</c:v>
                </c:pt>
                <c:pt idx="6">
                  <c:v>0</c:v>
                </c:pt>
                <c:pt idx="8">
                  <c:v>0</c:v>
                </c:pt>
                <c:pt idx="9">
                  <c:v>0</c:v>
                </c:pt>
                <c:pt idx="10">
                  <c:v>1.456</c:v>
                </c:pt>
                <c:pt idx="12">
                  <c:v>30.818000000000001</c:v>
                </c:pt>
                <c:pt idx="13">
                  <c:v>44.107000000000006</c:v>
                </c:pt>
                <c:pt idx="14">
                  <c:v>50</c:v>
                </c:pt>
              </c:numCache>
            </c:numRef>
          </c:val>
        </c:ser>
        <c:ser>
          <c:idx val="1"/>
          <c:order val="1"/>
          <c:tx>
            <c:strRef>
              <c:f>Sheet1!$A$3</c:f>
              <c:strCache>
                <c:ptCount val="1"/>
                <c:pt idx="0">
                  <c:v>Квартал</c:v>
                </c:pt>
              </c:strCache>
            </c:strRef>
          </c:tx>
          <c:spPr>
            <a:solidFill>
              <a:srgbClr val="993366"/>
            </a:solidFill>
            <a:ln w="12700">
              <a:solidFill>
                <a:srgbClr val="000000"/>
              </a:solidFill>
              <a:prstDash val="solid"/>
            </a:ln>
          </c:spPr>
          <c:cat>
            <c:strRef>
              <c:f>Sheet1!$B$1:$Q$1</c:f>
              <c:strCache>
                <c:ptCount val="16"/>
                <c:pt idx="0">
                  <c:v>Январь</c:v>
                </c:pt>
                <c:pt idx="1">
                  <c:v>Февраль</c:v>
                </c:pt>
                <c:pt idx="2">
                  <c:v>Март</c:v>
                </c:pt>
                <c:pt idx="3">
                  <c:v>1 квартал</c:v>
                </c:pt>
                <c:pt idx="4">
                  <c:v>Апрель</c:v>
                </c:pt>
                <c:pt idx="5">
                  <c:v>Май</c:v>
                </c:pt>
                <c:pt idx="6">
                  <c:v>Июнь</c:v>
                </c:pt>
                <c:pt idx="7">
                  <c:v>2 квартал</c:v>
                </c:pt>
                <c:pt idx="8">
                  <c:v>Июль</c:v>
                </c:pt>
                <c:pt idx="9">
                  <c:v>Август</c:v>
                </c:pt>
                <c:pt idx="10">
                  <c:v>Сентябрь</c:v>
                </c:pt>
                <c:pt idx="11">
                  <c:v>3 квартал</c:v>
                </c:pt>
                <c:pt idx="12">
                  <c:v>Октябрь</c:v>
                </c:pt>
                <c:pt idx="13">
                  <c:v>Ноябрь</c:v>
                </c:pt>
                <c:pt idx="14">
                  <c:v>Декабрь</c:v>
                </c:pt>
                <c:pt idx="15">
                  <c:v>4 квартал</c:v>
                </c:pt>
              </c:strCache>
            </c:strRef>
          </c:cat>
          <c:val>
            <c:numRef>
              <c:f>Sheet1!$B$3:$Q$3</c:f>
              <c:numCache>
                <c:formatCode>General</c:formatCode>
                <c:ptCount val="16"/>
                <c:pt idx="3">
                  <c:v>142.75</c:v>
                </c:pt>
                <c:pt idx="7">
                  <c:v>24.832999999999991</c:v>
                </c:pt>
                <c:pt idx="11">
                  <c:v>1.456</c:v>
                </c:pt>
                <c:pt idx="15">
                  <c:v>124.925</c:v>
                </c:pt>
              </c:numCache>
            </c:numRef>
          </c:val>
        </c:ser>
        <c:ser>
          <c:idx val="2"/>
          <c:order val="2"/>
          <c:tx>
            <c:strRef>
              <c:f>Sheet1!$A$4</c:f>
              <c:strCache>
                <c:ptCount val="1"/>
              </c:strCache>
            </c:strRef>
          </c:tx>
          <c:spPr>
            <a:solidFill>
              <a:srgbClr val="FFFFCC"/>
            </a:solidFill>
            <a:ln w="12700">
              <a:solidFill>
                <a:srgbClr val="000000"/>
              </a:solidFill>
              <a:prstDash val="solid"/>
            </a:ln>
          </c:spPr>
          <c:cat>
            <c:strRef>
              <c:f>Sheet1!$B$1:$Q$1</c:f>
              <c:strCache>
                <c:ptCount val="16"/>
                <c:pt idx="0">
                  <c:v>Январь</c:v>
                </c:pt>
                <c:pt idx="1">
                  <c:v>Февраль</c:v>
                </c:pt>
                <c:pt idx="2">
                  <c:v>Март</c:v>
                </c:pt>
                <c:pt idx="3">
                  <c:v>1 квартал</c:v>
                </c:pt>
                <c:pt idx="4">
                  <c:v>Апрель</c:v>
                </c:pt>
                <c:pt idx="5">
                  <c:v>Май</c:v>
                </c:pt>
                <c:pt idx="6">
                  <c:v>Июнь</c:v>
                </c:pt>
                <c:pt idx="7">
                  <c:v>2 квартал</c:v>
                </c:pt>
                <c:pt idx="8">
                  <c:v>Июль</c:v>
                </c:pt>
                <c:pt idx="9">
                  <c:v>Август</c:v>
                </c:pt>
                <c:pt idx="10">
                  <c:v>Сентябрь</c:v>
                </c:pt>
                <c:pt idx="11">
                  <c:v>3 квартал</c:v>
                </c:pt>
                <c:pt idx="12">
                  <c:v>Октябрь</c:v>
                </c:pt>
                <c:pt idx="13">
                  <c:v>Ноябрь</c:v>
                </c:pt>
                <c:pt idx="14">
                  <c:v>Декабрь</c:v>
                </c:pt>
                <c:pt idx="15">
                  <c:v>4 квартал</c:v>
                </c:pt>
              </c:strCache>
            </c:strRef>
          </c:cat>
          <c:val>
            <c:numRef>
              <c:f>Sheet1!$B$4:$Q$4</c:f>
              <c:numCache>
                <c:formatCode>General</c:formatCode>
                <c:ptCount val="16"/>
              </c:numCache>
            </c:numRef>
          </c:val>
        </c:ser>
        <c:gapDepth val="0"/>
        <c:shape val="box"/>
        <c:axId val="208074240"/>
        <c:axId val="208075776"/>
        <c:axId val="0"/>
      </c:bar3DChart>
      <c:catAx>
        <c:axId val="208074240"/>
        <c:scaling>
          <c:orientation val="minMax"/>
        </c:scaling>
        <c:axPos val="b"/>
        <c:numFmt formatCode="General" sourceLinked="1"/>
        <c:tickLblPos val="low"/>
        <c:spPr>
          <a:ln w="3175">
            <a:solidFill>
              <a:srgbClr val="000000"/>
            </a:solidFill>
            <a:prstDash val="solid"/>
          </a:ln>
        </c:spPr>
        <c:txPr>
          <a:bodyPr rot="-5400000" vert="horz"/>
          <a:lstStyle/>
          <a:p>
            <a:pPr>
              <a:defRPr sz="800" b="1" i="0" u="none" strike="noStrike" baseline="0">
                <a:solidFill>
                  <a:srgbClr val="000000"/>
                </a:solidFill>
                <a:latin typeface="Arial Cyr"/>
                <a:ea typeface="Arial Cyr"/>
                <a:cs typeface="Arial Cyr"/>
              </a:defRPr>
            </a:pPr>
            <a:endParaRPr lang="ru-RU"/>
          </a:p>
        </c:txPr>
        <c:crossAx val="208075776"/>
        <c:crosses val="autoZero"/>
        <c:auto val="1"/>
        <c:lblAlgn val="ctr"/>
        <c:lblOffset val="100"/>
        <c:tickLblSkip val="1"/>
        <c:tickMarkSkip val="1"/>
      </c:catAx>
      <c:valAx>
        <c:axId val="2080757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208074240"/>
        <c:crosses val="autoZero"/>
        <c:crossBetween val="between"/>
      </c:valAx>
      <c:spPr>
        <a:noFill/>
        <a:ln w="25399">
          <a:noFill/>
        </a:ln>
      </c:spPr>
    </c:plotArea>
    <c:legend>
      <c:legendPos val="r"/>
      <c:legendEntry>
        <c:idx val="2"/>
        <c:delete val="1"/>
      </c:legendEntry>
      <c:layout>
        <c:manualLayout>
          <c:xMode val="edge"/>
          <c:yMode val="edge"/>
          <c:x val="0.86460032626427452"/>
          <c:y val="0.26728110599078342"/>
          <c:w val="0.1207177814029364"/>
          <c:h val="0.19815668202764977"/>
        </c:manualLayout>
      </c:layout>
      <c:spPr>
        <a:noFill/>
        <a:ln w="3175">
          <a:solidFill>
            <a:srgbClr val="000000"/>
          </a:solidFill>
          <a:prstDash val="solid"/>
        </a:ln>
      </c:spPr>
      <c:txPr>
        <a:bodyPr/>
        <a:lstStyle/>
        <a:p>
          <a:pPr>
            <a:defRPr sz="87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C791D-D225-40FF-8FF9-F3EC0239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4255</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2019-02-12T10:59:00Z</dcterms:created>
  <dcterms:modified xsi:type="dcterms:W3CDTF">2019-02-12T10:59:00Z</dcterms:modified>
</cp:coreProperties>
</file>